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F617C7">
        <w:rPr>
          <w:rFonts w:hAnsi="標楷體" w:hint="eastAsia"/>
        </w:rPr>
        <w:t>台灣電力公司</w:t>
      </w:r>
      <w:r>
        <w:rPr>
          <w:rFonts w:hint="eastAsia"/>
        </w:rPr>
        <w:t>。</w:t>
      </w:r>
    </w:p>
    <w:p w:rsidR="00E25849" w:rsidRDefault="0025106C" w:rsidP="00A75E30">
      <w:pPr>
        <w:pStyle w:val="1"/>
        <w:ind w:leftChars="1" w:left="2554" w:hangingChars="750" w:hanging="2551"/>
      </w:pPr>
      <w:r>
        <w:rPr>
          <w:rFonts w:hint="eastAsia"/>
        </w:rPr>
        <w:t>案　　　由</w:t>
      </w:r>
      <w:r w:rsidR="0090270A">
        <w:rPr>
          <w:rFonts w:hint="eastAsia"/>
        </w:rPr>
        <w:t>：</w:t>
      </w:r>
      <w:r w:rsidR="00F617C7" w:rsidRPr="00F617C7">
        <w:rPr>
          <w:rFonts w:hint="eastAsia"/>
        </w:rPr>
        <w:t>台電公司過去配電作業未確實登載相別，配</w:t>
      </w:r>
      <w:proofErr w:type="gramStart"/>
      <w:r w:rsidR="00F617C7" w:rsidRPr="00F617C7">
        <w:rPr>
          <w:rFonts w:hint="eastAsia"/>
        </w:rPr>
        <w:t>電圖資管理</w:t>
      </w:r>
      <w:proofErr w:type="gramEnd"/>
      <w:r w:rsidR="00F617C7" w:rsidRPr="00F617C7">
        <w:rPr>
          <w:rFonts w:hint="eastAsia"/>
        </w:rPr>
        <w:t>系統(DMMS)相別資料紊亂，</w:t>
      </w:r>
      <w:proofErr w:type="gramStart"/>
      <w:r w:rsidR="00F617C7" w:rsidRPr="00F617C7">
        <w:rPr>
          <w:rFonts w:hint="eastAsia"/>
        </w:rPr>
        <w:t>相別量</w:t>
      </w:r>
      <w:proofErr w:type="gramEnd"/>
      <w:r w:rsidR="00F617C7" w:rsidRPr="00F617C7">
        <w:rPr>
          <w:rFonts w:hint="eastAsia"/>
        </w:rPr>
        <w:t>測設備數量亦有不足，粗</w:t>
      </w:r>
      <w:proofErr w:type="gramStart"/>
      <w:r w:rsidR="00F617C7" w:rsidRPr="00F617C7">
        <w:rPr>
          <w:rFonts w:hint="eastAsia"/>
        </w:rPr>
        <w:t>估圖</w:t>
      </w:r>
      <w:proofErr w:type="gramEnd"/>
      <w:r w:rsidR="00F617C7" w:rsidRPr="00F617C7">
        <w:rPr>
          <w:rFonts w:hint="eastAsia"/>
        </w:rPr>
        <w:t>資正確率未達四成，致使配電施作時隨意</w:t>
      </w:r>
      <w:proofErr w:type="gramStart"/>
      <w:r w:rsidR="00F617C7" w:rsidRPr="00F617C7">
        <w:rPr>
          <w:rFonts w:hint="eastAsia"/>
        </w:rPr>
        <w:t>配接相</w:t>
      </w:r>
      <w:proofErr w:type="gramEnd"/>
      <w:r w:rsidR="00F617C7" w:rsidRPr="00F617C7">
        <w:rPr>
          <w:rFonts w:hint="eastAsia"/>
        </w:rPr>
        <w:t>別而加劇三相不平衡，並</w:t>
      </w:r>
      <w:proofErr w:type="gramStart"/>
      <w:r w:rsidR="00F617C7" w:rsidRPr="00F617C7">
        <w:rPr>
          <w:rFonts w:hint="eastAsia"/>
        </w:rPr>
        <w:t>使換</w:t>
      </w:r>
      <w:proofErr w:type="gramEnd"/>
      <w:r w:rsidR="00F617C7" w:rsidRPr="00F617C7">
        <w:rPr>
          <w:rFonts w:hint="eastAsia"/>
        </w:rPr>
        <w:t>相改善作業事倍功半，並嚴重影響未來智慧電網之推動</w:t>
      </w:r>
      <w:r w:rsidR="00F617C7">
        <w:rPr>
          <w:rFonts w:hint="eastAsia"/>
        </w:rPr>
        <w:t>，</w:t>
      </w:r>
      <w:r w:rsidR="00F617C7" w:rsidRPr="00F617C7">
        <w:rPr>
          <w:rFonts w:hint="eastAsia"/>
        </w:rPr>
        <w:t>台電公司雖已於110年6月</w:t>
      </w:r>
      <w:proofErr w:type="gramStart"/>
      <w:r w:rsidR="00F617C7" w:rsidRPr="00F617C7">
        <w:rPr>
          <w:rFonts w:hint="eastAsia"/>
        </w:rPr>
        <w:t>將圖資正確</w:t>
      </w:r>
      <w:proofErr w:type="gramEnd"/>
      <w:r w:rsidR="00F617C7" w:rsidRPr="00F617C7">
        <w:rPr>
          <w:rFonts w:hint="eastAsia"/>
        </w:rPr>
        <w:t>性納入「台電公司配電系統饋線三相不平衡改善執行措施」，並於111年上半年採購</w:t>
      </w:r>
      <w:proofErr w:type="gramStart"/>
      <w:r w:rsidR="00F617C7" w:rsidRPr="00F617C7">
        <w:rPr>
          <w:rFonts w:hint="eastAsia"/>
        </w:rPr>
        <w:t>相別量</w:t>
      </w:r>
      <w:proofErr w:type="gramEnd"/>
      <w:r w:rsidR="00F617C7" w:rsidRPr="00F617C7">
        <w:rPr>
          <w:rFonts w:hint="eastAsia"/>
        </w:rPr>
        <w:t>測裝置達43台，開始正視圖資正確性議題，然台電公司為供電穩定，須待饋線施工時方能進</w:t>
      </w:r>
      <w:proofErr w:type="gramStart"/>
      <w:r w:rsidR="00F617C7" w:rsidRPr="00F617C7">
        <w:rPr>
          <w:rFonts w:hint="eastAsia"/>
        </w:rPr>
        <w:t>行換</w:t>
      </w:r>
      <w:proofErr w:type="gramEnd"/>
      <w:r w:rsidR="00F617C7" w:rsidRPr="00F617C7">
        <w:rPr>
          <w:rFonts w:hint="eastAsia"/>
        </w:rPr>
        <w:t>相作業，進度難以預期，亦難整體規劃</w:t>
      </w:r>
      <w:r w:rsidR="00F617C7">
        <w:rPr>
          <w:rFonts w:hint="eastAsia"/>
        </w:rPr>
        <w:t>。</w:t>
      </w:r>
      <w:proofErr w:type="gramStart"/>
      <w:r w:rsidR="00F617C7">
        <w:rPr>
          <w:rFonts w:hint="eastAsia"/>
        </w:rPr>
        <w:t>此外，</w:t>
      </w:r>
      <w:proofErr w:type="gramEnd"/>
      <w:r w:rsidR="00F617C7" w:rsidRPr="00F617C7">
        <w:rPr>
          <w:rFonts w:hint="eastAsia"/>
        </w:rPr>
        <w:t>台電公司</w:t>
      </w:r>
      <w:r w:rsidR="0030014A">
        <w:rPr>
          <w:rFonts w:hint="eastAsia"/>
        </w:rPr>
        <w:t>對外</w:t>
      </w:r>
      <w:r w:rsidR="00F617C7" w:rsidRPr="00F617C7">
        <w:rPr>
          <w:rFonts w:hint="eastAsia"/>
        </w:rPr>
        <w:t>公布之線路損失率均小於4%，績效居世界前茅，稽其計算方式，台電公司所稱全系統線路損失，並未包括特高壓、高壓以上用戶(占用電量</w:t>
      </w:r>
      <w:proofErr w:type="gramStart"/>
      <w:r w:rsidR="00F617C7" w:rsidRPr="00F617C7">
        <w:rPr>
          <w:rFonts w:hint="eastAsia"/>
        </w:rPr>
        <w:t>6</w:t>
      </w:r>
      <w:proofErr w:type="gramEnd"/>
      <w:r w:rsidR="00F617C7" w:rsidRPr="00F617C7">
        <w:rPr>
          <w:rFonts w:hint="eastAsia"/>
        </w:rPr>
        <w:t>成以上)內線及電廠</w:t>
      </w:r>
      <w:proofErr w:type="gramStart"/>
      <w:r w:rsidR="00F617C7" w:rsidRPr="00F617C7">
        <w:rPr>
          <w:rFonts w:hint="eastAsia"/>
        </w:rPr>
        <w:t>升壓主變壓</w:t>
      </w:r>
      <w:proofErr w:type="gramEnd"/>
      <w:r w:rsidR="00F617C7" w:rsidRPr="00F617C7">
        <w:rPr>
          <w:rFonts w:hint="eastAsia"/>
        </w:rPr>
        <w:t>器之損失，此般算法</w:t>
      </w:r>
      <w:r w:rsidR="00F617C7" w:rsidRPr="00A76E4C">
        <w:rPr>
          <w:rFonts w:hint="eastAsia"/>
        </w:rPr>
        <w:t>，</w:t>
      </w:r>
      <w:r w:rsidR="008C77B5" w:rsidRPr="00A76E4C">
        <w:rPr>
          <w:rFonts w:hint="eastAsia"/>
        </w:rPr>
        <w:t>僅占全系統約</w:t>
      </w:r>
      <w:proofErr w:type="gramStart"/>
      <w:r w:rsidR="008C77B5" w:rsidRPr="00A76E4C">
        <w:rPr>
          <w:rFonts w:hint="eastAsia"/>
        </w:rPr>
        <w:t>4</w:t>
      </w:r>
      <w:proofErr w:type="gramEnd"/>
      <w:r w:rsidR="008C77B5" w:rsidRPr="00A76E4C">
        <w:rPr>
          <w:rFonts w:hint="eastAsia"/>
        </w:rPr>
        <w:t>成左右線路，</w:t>
      </w:r>
      <w:r w:rsidR="00F617C7" w:rsidRPr="00A76E4C">
        <w:rPr>
          <w:rFonts w:hint="eastAsia"/>
        </w:rPr>
        <w:t>未能真實呈現全系統線路損失，導致審計部因此低估線路平均損失金額（92.97億元），</w:t>
      </w:r>
      <w:r w:rsidR="00A75E30" w:rsidRPr="00A76E4C">
        <w:rPr>
          <w:rFonts w:hint="eastAsia"/>
        </w:rPr>
        <w:t>確有違失，台電公司應如實提供並完整詮釋數據，避免低估線路損失之嚴重性而誤導決策</w:t>
      </w:r>
      <w:r w:rsidR="00F617C7" w:rsidRPr="00A76E4C">
        <w:rPr>
          <w:rFonts w:hint="eastAsia"/>
        </w:rPr>
        <w:t>；另依ANSI(American National Standards Institute美國國家標準學會)C84.1規範，美國電氣製造商協會(NEMA)建議三相電壓不平衡率小於3%，然台電公司「配電調度控制系統」(DDCS)僅</w:t>
      </w:r>
      <w:r w:rsidR="00F617C7" w:rsidRPr="00A76E4C">
        <w:rPr>
          <w:rFonts w:hint="eastAsia"/>
        </w:rPr>
        <w:lastRenderedPageBreak/>
        <w:t>監控</w:t>
      </w:r>
      <w:proofErr w:type="gramStart"/>
      <w:r w:rsidR="00F617C7" w:rsidRPr="00A76E4C">
        <w:rPr>
          <w:rFonts w:hint="eastAsia"/>
        </w:rPr>
        <w:t>饋</w:t>
      </w:r>
      <w:proofErr w:type="gramEnd"/>
      <w:r w:rsidR="00F617C7" w:rsidRPr="00A76E4C">
        <w:rPr>
          <w:rFonts w:hint="eastAsia"/>
        </w:rPr>
        <w:t>線出口之一相電壓，「饋線調度控制系統」(FDCS)亦僅監控收集三相電流及部分電壓，迄未監控及掌握三相電壓不平率之全般情形，卻告知審計部24區處變電所主變壓器一次側之三相電壓饋線無不平衡大於3%情形，後續亦未更正，並於赴監院約詢簡報</w:t>
      </w:r>
      <w:proofErr w:type="gramStart"/>
      <w:r w:rsidR="00F617C7" w:rsidRPr="00A76E4C">
        <w:rPr>
          <w:rFonts w:hint="eastAsia"/>
        </w:rPr>
        <w:t>載述配</w:t>
      </w:r>
      <w:proofErr w:type="gramEnd"/>
      <w:r w:rsidR="00F617C7" w:rsidRPr="00A76E4C">
        <w:rPr>
          <w:rFonts w:hint="eastAsia"/>
        </w:rPr>
        <w:t>電系統電壓不平衡率僅1%績效甚佳</w:t>
      </w:r>
      <w:r w:rsidR="00A1471B" w:rsidRPr="00A76E4C">
        <w:rPr>
          <w:rFonts w:hint="eastAsia"/>
        </w:rPr>
        <w:t>，</w:t>
      </w:r>
      <w:bookmarkStart w:id="0" w:name="_Hlk124434145"/>
      <w:r w:rsidR="0094208C" w:rsidRPr="00A76E4C">
        <w:rPr>
          <w:rFonts w:hint="eastAsia"/>
        </w:rPr>
        <w:t>復以台電公司訂定中性線電流(三相不平衡重要指標)警示標準為70安培，較國外一般低於30安培有相當差距</w:t>
      </w:r>
      <w:r w:rsidR="008C77B5" w:rsidRPr="00A76E4C">
        <w:rPr>
          <w:rFonts w:hint="eastAsia"/>
        </w:rPr>
        <w:t>，</w:t>
      </w:r>
      <w:bookmarkEnd w:id="0"/>
      <w:r w:rsidR="00F617C7" w:rsidRPr="00F617C7">
        <w:rPr>
          <w:rFonts w:hint="eastAsia"/>
        </w:rPr>
        <w:t>台電公司未確實掌握三相不平衡之嚴重程度，長期造成我國輸配電系統之電力損失</w:t>
      </w:r>
      <w:r w:rsidR="00F617C7">
        <w:rPr>
          <w:rFonts w:hint="eastAsia"/>
        </w:rPr>
        <w:t>，</w:t>
      </w:r>
      <w:proofErr w:type="gramStart"/>
      <w:r w:rsidR="00F617C7">
        <w:rPr>
          <w:rFonts w:hint="eastAsia"/>
        </w:rPr>
        <w:t>均</w:t>
      </w:r>
      <w:r w:rsidR="00F617C7" w:rsidRPr="00F617C7">
        <w:rPr>
          <w:rFonts w:hint="eastAsia"/>
        </w:rPr>
        <w:t>有</w:t>
      </w:r>
      <w:proofErr w:type="gramEnd"/>
      <w:r w:rsidR="00F617C7" w:rsidRPr="00F617C7">
        <w:rPr>
          <w:rFonts w:hint="eastAsia"/>
        </w:rPr>
        <w:t>違失</w:t>
      </w:r>
      <w:r w:rsidR="008B4841" w:rsidRPr="003B343D">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Default="007666F5" w:rsidP="003A5B7B">
      <w:pPr>
        <w:pStyle w:val="10"/>
        <w:ind w:left="680" w:firstLine="680"/>
        <w:rPr>
          <w:rFonts w:hAnsi="標楷體"/>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7666F5">
        <w:rPr>
          <w:rFonts w:hint="eastAsia"/>
        </w:rPr>
        <w:t>本案緣於</w:t>
      </w:r>
      <w:r w:rsidR="002171BB" w:rsidRPr="002171BB">
        <w:rPr>
          <w:rFonts w:hint="eastAsia"/>
        </w:rPr>
        <w:t>審計部</w:t>
      </w:r>
      <w:r w:rsidR="00F617C7">
        <w:rPr>
          <w:rFonts w:hint="eastAsia"/>
        </w:rPr>
        <w:t>民國（下同）</w:t>
      </w:r>
      <w:proofErr w:type="gramStart"/>
      <w:r w:rsidR="00F617C7" w:rsidRPr="00F617C7">
        <w:rPr>
          <w:rFonts w:hint="eastAsia"/>
        </w:rPr>
        <w:t>109</w:t>
      </w:r>
      <w:proofErr w:type="gramEnd"/>
      <w:r w:rsidR="00F617C7" w:rsidRPr="00F617C7">
        <w:rPr>
          <w:rFonts w:hint="eastAsia"/>
        </w:rPr>
        <w:t>年度「中央政府總決算審核報告」</w:t>
      </w:r>
      <w:r w:rsidR="00F617C7">
        <w:rPr>
          <w:rFonts w:hint="eastAsia"/>
        </w:rPr>
        <w:t>提出</w:t>
      </w:r>
      <w:r w:rsidR="00F617C7" w:rsidRPr="00F617C7">
        <w:rPr>
          <w:rFonts w:hint="eastAsia"/>
        </w:rPr>
        <w:t>「改善配電系統三相不平衡，提升系統運轉效能」之內容</w:t>
      </w:r>
      <w:r>
        <w:rPr>
          <w:rFonts w:hint="eastAsia"/>
        </w:rPr>
        <w:t>，</w:t>
      </w:r>
      <w:r w:rsidR="002171BB">
        <w:rPr>
          <w:rFonts w:hint="eastAsia"/>
        </w:rPr>
        <w:t>經</w:t>
      </w:r>
      <w:r w:rsidR="00F617C7">
        <w:rPr>
          <w:rFonts w:hint="eastAsia"/>
        </w:rPr>
        <w:t>委員自動調查，</w:t>
      </w:r>
      <w:r w:rsidR="00F617C7" w:rsidRPr="00F617C7">
        <w:rPr>
          <w:rFonts w:hint="eastAsia"/>
        </w:rPr>
        <w:t>經本院函請</w:t>
      </w:r>
      <w:proofErr w:type="gramStart"/>
      <w:r w:rsidR="00F617C7" w:rsidRPr="00F617C7">
        <w:rPr>
          <w:rFonts w:hint="eastAsia"/>
        </w:rPr>
        <w:t>審計部到</w:t>
      </w:r>
      <w:proofErr w:type="gramEnd"/>
      <w:r w:rsidR="00F617C7" w:rsidRPr="00F617C7">
        <w:rPr>
          <w:rFonts w:hint="eastAsia"/>
        </w:rPr>
        <w:t>院簡報，嗣於111年5月3日向台灣電力股份有限公司(下稱台電公司)調卷，並於民國(下同)111年2月8日諮詢學者專家，7月28日及8月10日辦理座談會，以及8月16日履勘台電公司臺北西區營業處配電調度中心(DDCC)、臺北供電區營運處化成配電變電所，已</w:t>
      </w:r>
      <w:proofErr w:type="gramStart"/>
      <w:r w:rsidR="00F617C7" w:rsidRPr="00F617C7">
        <w:rPr>
          <w:rFonts w:hint="eastAsia"/>
        </w:rPr>
        <w:t>調查竣</w:t>
      </w:r>
      <w:proofErr w:type="gramEnd"/>
      <w:r w:rsidR="00F617C7" w:rsidRPr="00F617C7">
        <w:rPr>
          <w:rFonts w:hint="eastAsia"/>
        </w:rPr>
        <w:t>事</w:t>
      </w:r>
      <w:r w:rsidR="00612224">
        <w:rPr>
          <w:rFonts w:hint="eastAsia"/>
        </w:rPr>
        <w:t>，</w:t>
      </w:r>
      <w:r w:rsidRPr="007666F5">
        <w:rPr>
          <w:rFonts w:hint="eastAsia"/>
          <w:bCs/>
        </w:rPr>
        <w:t>茲臚列</w:t>
      </w:r>
      <w:r w:rsidRPr="007666F5">
        <w:rPr>
          <w:rFonts w:hint="eastAsia"/>
          <w:bCs/>
          <w:color w:val="000000" w:themeColor="text1"/>
        </w:rPr>
        <w:t>事實與理由</w:t>
      </w:r>
      <w:r w:rsidRPr="007666F5">
        <w:rPr>
          <w:rFonts w:hint="eastAsia"/>
          <w:bCs/>
        </w:rPr>
        <w:t>如下</w:t>
      </w:r>
      <w:r w:rsidR="00B83C6B">
        <w:rPr>
          <w:rFonts w:hAnsi="標楷體" w:hint="eastAsia"/>
          <w:color w:val="000000"/>
          <w:spacing w:val="-6"/>
        </w:rPr>
        <w:t>：</w:t>
      </w:r>
    </w:p>
    <w:p w:rsidR="0005208B" w:rsidRPr="003D1F40" w:rsidRDefault="00F617C7" w:rsidP="0005208B">
      <w:pPr>
        <w:pStyle w:val="2"/>
        <w:numPr>
          <w:ilvl w:val="1"/>
          <w:numId w:val="1"/>
        </w:numPr>
        <w:kinsoku w:val="0"/>
        <w:overflowPunct/>
        <w:autoSpaceDE/>
        <w:autoSpaceDN/>
        <w:ind w:leftChars="103" w:left="1047" w:hanging="697"/>
        <w:rPr>
          <w:b w:val="0"/>
        </w:rPr>
      </w:pPr>
      <w:bookmarkStart w:id="42" w:name="_Toc118897858"/>
      <w:bookmarkStart w:id="43" w:name="_Toc119393379"/>
      <w:bookmarkStart w:id="44" w:name="_Toc120787095"/>
      <w:bookmarkStart w:id="45" w:name="_Hlk118384669"/>
      <w:bookmarkStart w:id="46" w:name="_Hlk119070276"/>
      <w:bookmarkStart w:id="47" w:name="_Toc524895646"/>
      <w:bookmarkStart w:id="48" w:name="_Toc524896192"/>
      <w:bookmarkStart w:id="49" w:name="_Toc524896222"/>
      <w:bookmarkStart w:id="50" w:name="_Toc524902729"/>
      <w:bookmarkStart w:id="51" w:name="_Toc525066145"/>
      <w:bookmarkStart w:id="52" w:name="_Toc525070836"/>
      <w:bookmarkStart w:id="53" w:name="_Toc525938376"/>
      <w:bookmarkStart w:id="54" w:name="_Toc525939224"/>
      <w:bookmarkStart w:id="55" w:name="_Toc525939729"/>
      <w:bookmarkStart w:id="56" w:name="_Toc529218269"/>
      <w:bookmarkEnd w:id="36"/>
      <w:bookmarkEnd w:id="37"/>
      <w:bookmarkEnd w:id="38"/>
      <w:bookmarkEnd w:id="39"/>
      <w:bookmarkEnd w:id="40"/>
      <w:bookmarkEnd w:id="41"/>
      <w:r w:rsidRPr="00F617C7">
        <w:rPr>
          <w:rFonts w:hint="eastAsia"/>
          <w:b w:val="0"/>
        </w:rPr>
        <w:t>台電公司過去配電作業未確實登載相別，配</w:t>
      </w:r>
      <w:proofErr w:type="gramStart"/>
      <w:r w:rsidRPr="00F617C7">
        <w:rPr>
          <w:rFonts w:hint="eastAsia"/>
          <w:b w:val="0"/>
        </w:rPr>
        <w:t>電圖資管理</w:t>
      </w:r>
      <w:proofErr w:type="gramEnd"/>
      <w:r w:rsidRPr="00F617C7">
        <w:rPr>
          <w:rFonts w:hint="eastAsia"/>
          <w:b w:val="0"/>
        </w:rPr>
        <w:t>系統</w:t>
      </w:r>
      <w:r w:rsidRPr="00F617C7">
        <w:rPr>
          <w:b w:val="0"/>
        </w:rPr>
        <w:t>(DMMS)</w:t>
      </w:r>
      <w:r w:rsidRPr="00F617C7">
        <w:rPr>
          <w:rFonts w:hint="eastAsia"/>
          <w:b w:val="0"/>
        </w:rPr>
        <w:t>相別資料紊亂，</w:t>
      </w:r>
      <w:proofErr w:type="gramStart"/>
      <w:r w:rsidRPr="00F617C7">
        <w:rPr>
          <w:rFonts w:hint="eastAsia"/>
          <w:b w:val="0"/>
        </w:rPr>
        <w:t>相別量</w:t>
      </w:r>
      <w:proofErr w:type="gramEnd"/>
      <w:r w:rsidRPr="00F617C7">
        <w:rPr>
          <w:rFonts w:hint="eastAsia"/>
          <w:b w:val="0"/>
        </w:rPr>
        <w:t>測設備數量亦有不足，粗</w:t>
      </w:r>
      <w:proofErr w:type="gramStart"/>
      <w:r w:rsidRPr="00F617C7">
        <w:rPr>
          <w:rFonts w:hint="eastAsia"/>
          <w:b w:val="0"/>
        </w:rPr>
        <w:t>估圖</w:t>
      </w:r>
      <w:proofErr w:type="gramEnd"/>
      <w:r w:rsidRPr="00F617C7">
        <w:rPr>
          <w:rFonts w:hint="eastAsia"/>
          <w:b w:val="0"/>
        </w:rPr>
        <w:t>資正確率未達四成，致使配電施作時隨意</w:t>
      </w:r>
      <w:proofErr w:type="gramStart"/>
      <w:r w:rsidRPr="00F617C7">
        <w:rPr>
          <w:rFonts w:hint="eastAsia"/>
          <w:b w:val="0"/>
        </w:rPr>
        <w:t>配接相</w:t>
      </w:r>
      <w:proofErr w:type="gramEnd"/>
      <w:r w:rsidRPr="00F617C7">
        <w:rPr>
          <w:rFonts w:hint="eastAsia"/>
          <w:b w:val="0"/>
        </w:rPr>
        <w:t>別而加劇三相不平衡，並</w:t>
      </w:r>
      <w:proofErr w:type="gramStart"/>
      <w:r w:rsidRPr="00F617C7">
        <w:rPr>
          <w:rFonts w:hint="eastAsia"/>
          <w:b w:val="0"/>
        </w:rPr>
        <w:t>使換</w:t>
      </w:r>
      <w:proofErr w:type="gramEnd"/>
      <w:r w:rsidRPr="00F617C7">
        <w:rPr>
          <w:rFonts w:hint="eastAsia"/>
          <w:b w:val="0"/>
        </w:rPr>
        <w:t>相改善作業事倍功半，並嚴重影響未來智慧電網之推動，確有違失；台電公司雖已於110年6月</w:t>
      </w:r>
      <w:proofErr w:type="gramStart"/>
      <w:r w:rsidRPr="00F617C7">
        <w:rPr>
          <w:rFonts w:hint="eastAsia"/>
          <w:b w:val="0"/>
        </w:rPr>
        <w:t>將圖資正確性</w:t>
      </w:r>
      <w:proofErr w:type="gramEnd"/>
      <w:r w:rsidRPr="00F617C7">
        <w:rPr>
          <w:rFonts w:hint="eastAsia"/>
          <w:b w:val="0"/>
        </w:rPr>
        <w:t>納入「台電公司配電系統饋線三相不平衡改善執行措施」，並</w:t>
      </w:r>
      <w:r w:rsidRPr="00F617C7">
        <w:rPr>
          <w:rFonts w:hint="eastAsia"/>
          <w:b w:val="0"/>
        </w:rPr>
        <w:lastRenderedPageBreak/>
        <w:t>於111年上半年採購</w:t>
      </w:r>
      <w:proofErr w:type="gramStart"/>
      <w:r w:rsidRPr="00F617C7">
        <w:rPr>
          <w:rFonts w:hint="eastAsia"/>
          <w:b w:val="0"/>
        </w:rPr>
        <w:t>相別量</w:t>
      </w:r>
      <w:proofErr w:type="gramEnd"/>
      <w:r w:rsidRPr="00F617C7">
        <w:rPr>
          <w:rFonts w:hint="eastAsia"/>
          <w:b w:val="0"/>
        </w:rPr>
        <w:t>測裝置達43台，開始正視圖資正確性議題，然台電公司為供電穩定，須待饋線施工時方能進</w:t>
      </w:r>
      <w:proofErr w:type="gramStart"/>
      <w:r w:rsidRPr="00F617C7">
        <w:rPr>
          <w:rFonts w:hint="eastAsia"/>
          <w:b w:val="0"/>
        </w:rPr>
        <w:t>行換</w:t>
      </w:r>
      <w:proofErr w:type="gramEnd"/>
      <w:r w:rsidRPr="00F617C7">
        <w:rPr>
          <w:rFonts w:hint="eastAsia"/>
          <w:b w:val="0"/>
        </w:rPr>
        <w:t>相作業，進度難以預期，亦難整體規劃，惟為因應強化電網韌性及再生能源併網等迫切需求，仍須積極</w:t>
      </w:r>
      <w:proofErr w:type="gramStart"/>
      <w:r w:rsidRPr="00F617C7">
        <w:rPr>
          <w:rFonts w:hint="eastAsia"/>
          <w:b w:val="0"/>
        </w:rPr>
        <w:t>進行圖資校</w:t>
      </w:r>
      <w:proofErr w:type="gramEnd"/>
      <w:r w:rsidRPr="00F617C7">
        <w:rPr>
          <w:rFonts w:hint="eastAsia"/>
          <w:b w:val="0"/>
        </w:rPr>
        <w:t>正並訂定具體改善目標。</w:t>
      </w:r>
      <w:bookmarkEnd w:id="42"/>
      <w:bookmarkEnd w:id="43"/>
      <w:bookmarkEnd w:id="44"/>
    </w:p>
    <w:p w:rsidR="00F617C7" w:rsidRDefault="00F617C7" w:rsidP="00F617C7">
      <w:pPr>
        <w:pStyle w:val="3"/>
        <w:numPr>
          <w:ilvl w:val="2"/>
          <w:numId w:val="1"/>
        </w:numPr>
      </w:pPr>
      <w:r>
        <w:rPr>
          <w:rFonts w:hint="eastAsia"/>
        </w:rPr>
        <w:t>根據審計部</w:t>
      </w:r>
      <w:proofErr w:type="gramStart"/>
      <w:r w:rsidRPr="00E94019">
        <w:t>109</w:t>
      </w:r>
      <w:proofErr w:type="gramEnd"/>
      <w:r w:rsidRPr="00E94019">
        <w:t>年度中央政府總決算附屬單位決算及綜計表審核報告營業部分」</w:t>
      </w:r>
      <w:r>
        <w:rPr>
          <w:rFonts w:hint="eastAsia"/>
        </w:rPr>
        <w:t>，台電公司</w:t>
      </w:r>
      <w:r w:rsidRPr="00E94019">
        <w:rPr>
          <w:rFonts w:hint="eastAsia"/>
        </w:rPr>
        <w:t>配</w:t>
      </w:r>
      <w:proofErr w:type="gramStart"/>
      <w:r w:rsidRPr="00E94019">
        <w:rPr>
          <w:rFonts w:hint="eastAsia"/>
        </w:rPr>
        <w:t>電圖資管</w:t>
      </w:r>
      <w:proofErr w:type="gramEnd"/>
      <w:r w:rsidRPr="00E94019">
        <w:rPr>
          <w:rFonts w:hint="eastAsia"/>
        </w:rPr>
        <w:t>理系統</w:t>
      </w:r>
      <w:r>
        <w:rPr>
          <w:rFonts w:hint="eastAsia"/>
        </w:rPr>
        <w:t>(</w:t>
      </w:r>
      <w:r>
        <w:t>DMMS</w:t>
      </w:r>
      <w:r>
        <w:rPr>
          <w:rFonts w:hint="eastAsia"/>
        </w:rPr>
        <w:t>，</w:t>
      </w:r>
      <w:r w:rsidRPr="00E94019">
        <w:t>Distribution Mapping Management System</w:t>
      </w:r>
      <w:r>
        <w:t>)</w:t>
      </w:r>
      <w:r>
        <w:rPr>
          <w:rFonts w:hint="eastAsia"/>
        </w:rPr>
        <w:t>相別資料紊亂情形節錄如下：</w:t>
      </w:r>
    </w:p>
    <w:p w:rsidR="00F617C7" w:rsidRDefault="00F617C7" w:rsidP="00F617C7">
      <w:pPr>
        <w:pStyle w:val="4"/>
        <w:numPr>
          <w:ilvl w:val="3"/>
          <w:numId w:val="1"/>
        </w:numPr>
      </w:pPr>
      <w:r w:rsidRPr="00E94019">
        <w:rPr>
          <w:rFonts w:hint="eastAsia"/>
        </w:rPr>
        <w:t>台電公司為將所屬各區營業處變電所之主變壓器、</w:t>
      </w:r>
      <w:proofErr w:type="gramStart"/>
      <w:r w:rsidRPr="00E94019">
        <w:rPr>
          <w:rFonts w:hint="eastAsia"/>
        </w:rPr>
        <w:t>饋</w:t>
      </w:r>
      <w:proofErr w:type="gramEnd"/>
      <w:r w:rsidRPr="00E94019">
        <w:rPr>
          <w:rFonts w:hint="eastAsia"/>
        </w:rPr>
        <w:t>線主幹線及分歧線、用戶、配電變壓器等設備納入電腦化管理，建置配</w:t>
      </w:r>
      <w:proofErr w:type="gramStart"/>
      <w:r w:rsidRPr="00E94019">
        <w:rPr>
          <w:rFonts w:hint="eastAsia"/>
        </w:rPr>
        <w:t>電圖資管</w:t>
      </w:r>
      <w:proofErr w:type="gramEnd"/>
      <w:r w:rsidRPr="00E94019">
        <w:rPr>
          <w:rFonts w:hint="eastAsia"/>
        </w:rPr>
        <w:t>理系統；另為便於各區營業處於停限電期間調度</w:t>
      </w:r>
      <w:proofErr w:type="gramStart"/>
      <w:r w:rsidRPr="00E94019">
        <w:rPr>
          <w:rFonts w:hint="eastAsia"/>
        </w:rPr>
        <w:t>饋</w:t>
      </w:r>
      <w:proofErr w:type="gramEnd"/>
      <w:r w:rsidRPr="00E94019">
        <w:rPr>
          <w:rFonts w:hint="eastAsia"/>
        </w:rPr>
        <w:t>線負載，於</w:t>
      </w:r>
      <w:r w:rsidRPr="00E94019">
        <w:t>DMMS</w:t>
      </w:r>
      <w:r w:rsidRPr="00E94019">
        <w:rPr>
          <w:rFonts w:hint="eastAsia"/>
        </w:rPr>
        <w:t>系統項下建置「停限電</w:t>
      </w:r>
      <w:proofErr w:type="gramStart"/>
      <w:r w:rsidRPr="00E94019">
        <w:rPr>
          <w:rFonts w:hint="eastAsia"/>
        </w:rPr>
        <w:t>運轉圖資系</w:t>
      </w:r>
      <w:proofErr w:type="gramEnd"/>
      <w:r w:rsidRPr="00E94019">
        <w:rPr>
          <w:rFonts w:hint="eastAsia"/>
        </w:rPr>
        <w:t>統</w:t>
      </w:r>
      <w:r>
        <w:t>(</w:t>
      </w:r>
      <w:r w:rsidRPr="00E94019">
        <w:t>OMS</w:t>
      </w:r>
      <w:r>
        <w:t>)</w:t>
      </w:r>
      <w:r w:rsidRPr="00E94019">
        <w:rPr>
          <w:rFonts w:hint="eastAsia"/>
        </w:rPr>
        <w:t>」記錄所有變壓器相別、導線、供電用戶等資料，</w:t>
      </w:r>
      <w:r w:rsidRPr="00E94019">
        <w:t>OMS</w:t>
      </w:r>
      <w:r w:rsidRPr="00E94019">
        <w:rPr>
          <w:rFonts w:hint="eastAsia"/>
        </w:rPr>
        <w:t>資料庫資料係依數位化建檔時以人工繪製</w:t>
      </w:r>
      <w:proofErr w:type="gramStart"/>
      <w:r w:rsidRPr="00E94019">
        <w:rPr>
          <w:rFonts w:hint="eastAsia"/>
        </w:rPr>
        <w:t>膠片圖資標</w:t>
      </w:r>
      <w:proofErr w:type="gramEnd"/>
      <w:r w:rsidRPr="00E94019">
        <w:rPr>
          <w:rFonts w:hint="eastAsia"/>
        </w:rPr>
        <w:t>示內容建檔</w:t>
      </w:r>
      <w:r>
        <w:rPr>
          <w:rStyle w:val="afc"/>
        </w:rPr>
        <w:footnoteReference w:id="1"/>
      </w:r>
      <w:r>
        <w:rPr>
          <w:rFonts w:hint="eastAsia"/>
        </w:rPr>
        <w:t>。</w:t>
      </w:r>
    </w:p>
    <w:p w:rsidR="00F617C7" w:rsidRDefault="00F617C7" w:rsidP="00F617C7">
      <w:pPr>
        <w:pStyle w:val="4"/>
        <w:numPr>
          <w:ilvl w:val="3"/>
          <w:numId w:val="1"/>
        </w:numPr>
      </w:pPr>
      <w:r w:rsidRPr="00E94019">
        <w:rPr>
          <w:rFonts w:hint="eastAsia"/>
        </w:rPr>
        <w:t>惟據109年10月「配電系統三相不平衡分析及</w:t>
      </w:r>
      <w:proofErr w:type="gramStart"/>
      <w:r w:rsidRPr="00E94019">
        <w:rPr>
          <w:rFonts w:hint="eastAsia"/>
        </w:rPr>
        <w:t>諧</w:t>
      </w:r>
      <w:proofErr w:type="gramEnd"/>
      <w:r w:rsidRPr="00E94019">
        <w:rPr>
          <w:rFonts w:hint="eastAsia"/>
        </w:rPr>
        <w:t>波影響」研究報告指出，利用配電設備</w:t>
      </w:r>
      <w:proofErr w:type="gramStart"/>
      <w:r w:rsidRPr="00E94019">
        <w:rPr>
          <w:rFonts w:hint="eastAsia"/>
        </w:rPr>
        <w:t>相別量</w:t>
      </w:r>
      <w:proofErr w:type="gramEnd"/>
      <w:r w:rsidRPr="00E94019">
        <w:rPr>
          <w:rFonts w:hint="eastAsia"/>
        </w:rPr>
        <w:t>測系統，執行變壓器及四路分歧線導線相別之現場量測及比對，發現</w:t>
      </w:r>
      <w:r w:rsidRPr="00E94019">
        <w:t>OMS</w:t>
      </w:r>
      <w:r w:rsidRPr="00E94019">
        <w:rPr>
          <w:rFonts w:hint="eastAsia"/>
        </w:rPr>
        <w:t>變壓器相別屬性資料與現場設備實際相別資料並不一致，以測試高雄區營業處饋線LC34之18座</w:t>
      </w:r>
      <w:proofErr w:type="gramStart"/>
      <w:r w:rsidRPr="00E94019">
        <w:rPr>
          <w:rFonts w:hint="eastAsia"/>
        </w:rPr>
        <w:t>配電室</w:t>
      </w:r>
      <w:proofErr w:type="gramEnd"/>
      <w:r w:rsidRPr="00E94019">
        <w:rPr>
          <w:rFonts w:hint="eastAsia"/>
        </w:rPr>
        <w:t>為例，</w:t>
      </w:r>
      <w:r w:rsidRPr="00CC5C16">
        <w:rPr>
          <w:b/>
        </w:rPr>
        <w:t>OMS</w:t>
      </w:r>
      <w:r w:rsidRPr="00CC5C16">
        <w:rPr>
          <w:rFonts w:hint="eastAsia"/>
          <w:b/>
        </w:rPr>
        <w:t>變壓器屬性資料不一致率偏高</w:t>
      </w:r>
      <w:r>
        <w:rPr>
          <w:rFonts w:hint="eastAsia"/>
          <w:b/>
        </w:rPr>
        <w:t>(</w:t>
      </w:r>
      <w:r w:rsidRPr="00CC5C16">
        <w:rPr>
          <w:rFonts w:hint="eastAsia"/>
          <w:b/>
        </w:rPr>
        <w:t>66</w:t>
      </w:r>
      <w:r>
        <w:rPr>
          <w:rFonts w:hint="eastAsia"/>
          <w:b/>
        </w:rPr>
        <w:t>%)</w:t>
      </w:r>
      <w:r w:rsidRPr="00E94019">
        <w:rPr>
          <w:rFonts w:hint="eastAsia"/>
        </w:rPr>
        <w:t>；另執行測試同區營業處</w:t>
      </w:r>
      <w:proofErr w:type="gramStart"/>
      <w:r w:rsidRPr="00E94019">
        <w:rPr>
          <w:rFonts w:hint="eastAsia"/>
        </w:rPr>
        <w:t>饋</w:t>
      </w:r>
      <w:proofErr w:type="gramEnd"/>
      <w:r w:rsidRPr="00E94019">
        <w:rPr>
          <w:rFonts w:hint="eastAsia"/>
        </w:rPr>
        <w:t>線</w:t>
      </w:r>
      <w:r w:rsidRPr="00E94019">
        <w:t>LY</w:t>
      </w:r>
      <w:r w:rsidRPr="00E94019">
        <w:rPr>
          <w:rFonts w:hint="eastAsia"/>
        </w:rPr>
        <w:t>37及</w:t>
      </w:r>
      <w:r w:rsidRPr="00E94019">
        <w:t>MK</w:t>
      </w:r>
      <w:r w:rsidRPr="00E94019">
        <w:rPr>
          <w:rFonts w:hint="eastAsia"/>
        </w:rPr>
        <w:t>33分歧線，亦發現其主幹線之導線相別與</w:t>
      </w:r>
      <w:r>
        <w:rPr>
          <w:rFonts w:hint="eastAsia"/>
        </w:rPr>
        <w:t>台電公司</w:t>
      </w:r>
      <w:r w:rsidRPr="00E94019">
        <w:rPr>
          <w:rFonts w:hint="eastAsia"/>
        </w:rPr>
        <w:t>採行之標示規則並不一致，</w:t>
      </w:r>
      <w:r w:rsidRPr="00E94019">
        <w:lastRenderedPageBreak/>
        <w:t>OMS</w:t>
      </w:r>
      <w:r w:rsidRPr="00E94019">
        <w:rPr>
          <w:rFonts w:hint="eastAsia"/>
        </w:rPr>
        <w:t>系統登錄之分歧線相別屬性與現場量測結果不同</w:t>
      </w:r>
      <w:r>
        <w:rPr>
          <w:rFonts w:hint="eastAsia"/>
        </w:rPr>
        <w:t>。</w:t>
      </w:r>
    </w:p>
    <w:p w:rsidR="00F617C7" w:rsidRDefault="00F617C7" w:rsidP="00F617C7">
      <w:pPr>
        <w:pStyle w:val="4"/>
        <w:numPr>
          <w:ilvl w:val="3"/>
          <w:numId w:val="1"/>
        </w:numPr>
      </w:pPr>
      <w:r w:rsidRPr="00E94019">
        <w:rPr>
          <w:rFonts w:hint="eastAsia"/>
        </w:rPr>
        <w:t>另查</w:t>
      </w:r>
      <w:r>
        <w:rPr>
          <w:rFonts w:hint="eastAsia"/>
        </w:rPr>
        <w:t>台電公司</w:t>
      </w:r>
      <w:r w:rsidRPr="00E94019">
        <w:rPr>
          <w:rFonts w:hint="eastAsia"/>
        </w:rPr>
        <w:t>為提升配電設備現場相別準確度，截至109年底止，已採購配</w:t>
      </w:r>
      <w:proofErr w:type="gramStart"/>
      <w:r w:rsidRPr="00E94019">
        <w:rPr>
          <w:rFonts w:hint="eastAsia"/>
        </w:rPr>
        <w:t>電相別量</w:t>
      </w:r>
      <w:proofErr w:type="gramEnd"/>
      <w:r w:rsidRPr="00E94019">
        <w:rPr>
          <w:rFonts w:hint="eastAsia"/>
        </w:rPr>
        <w:t>測設備12臺，仍有14個區營業處未配置</w:t>
      </w:r>
      <w:proofErr w:type="gramStart"/>
      <w:r w:rsidRPr="00E94019">
        <w:rPr>
          <w:rFonts w:hint="eastAsia"/>
        </w:rPr>
        <w:t>相別量</w:t>
      </w:r>
      <w:proofErr w:type="gramEnd"/>
      <w:r w:rsidRPr="00E94019">
        <w:rPr>
          <w:rFonts w:hint="eastAsia"/>
        </w:rPr>
        <w:t>測設備</w:t>
      </w:r>
      <w:r>
        <w:rPr>
          <w:rFonts w:hint="eastAsia"/>
        </w:rPr>
        <w:t>。</w:t>
      </w:r>
    </w:p>
    <w:p w:rsidR="00F617C7" w:rsidRDefault="00F617C7" w:rsidP="00F617C7">
      <w:pPr>
        <w:pStyle w:val="3"/>
        <w:numPr>
          <w:ilvl w:val="2"/>
          <w:numId w:val="1"/>
        </w:numPr>
      </w:pPr>
      <w:r>
        <w:rPr>
          <w:rFonts w:hint="eastAsia"/>
        </w:rPr>
        <w:t>依據本院</w:t>
      </w:r>
      <w:r w:rsidRPr="00E94019">
        <w:rPr>
          <w:rFonts w:hint="eastAsia"/>
        </w:rPr>
        <w:t>111年2月8日辦理專家學者諮詢會議</w:t>
      </w:r>
      <w:r>
        <w:rPr>
          <w:rFonts w:hint="eastAsia"/>
        </w:rPr>
        <w:t>及</w:t>
      </w:r>
      <w:r w:rsidRPr="00E94019">
        <w:rPr>
          <w:rFonts w:hint="eastAsia"/>
        </w:rPr>
        <w:t>111年7月28日</w:t>
      </w:r>
      <w:r>
        <w:rPr>
          <w:rFonts w:hint="eastAsia"/>
        </w:rPr>
        <w:t>辦理機關與學者專家座談紀錄，學者專家一致認同台電公司</w:t>
      </w:r>
      <w:r w:rsidRPr="00E94019">
        <w:rPr>
          <w:rFonts w:hint="eastAsia"/>
        </w:rPr>
        <w:t>配</w:t>
      </w:r>
      <w:proofErr w:type="gramStart"/>
      <w:r w:rsidRPr="00E94019">
        <w:rPr>
          <w:rFonts w:hint="eastAsia"/>
        </w:rPr>
        <w:t>電圖資管理系統</w:t>
      </w:r>
      <w:r>
        <w:rPr>
          <w:rFonts w:hint="eastAsia"/>
        </w:rPr>
        <w:t>圖資正確</w:t>
      </w:r>
      <w:proofErr w:type="gramEnd"/>
      <w:r>
        <w:rPr>
          <w:rFonts w:hint="eastAsia"/>
        </w:rPr>
        <w:t>性偏低，有待加強，始能對新加入之負載進行相別管理，並</w:t>
      </w:r>
      <w:r w:rsidRPr="00F319DB">
        <w:rPr>
          <w:rFonts w:hint="eastAsia"/>
          <w:b/>
        </w:rPr>
        <w:t>成為智慧電網之基礎資料</w:t>
      </w:r>
      <w:r>
        <w:rPr>
          <w:rFonts w:hint="eastAsia"/>
        </w:rPr>
        <w:t>，茲節錄如下:</w:t>
      </w:r>
    </w:p>
    <w:p w:rsidR="00F617C7" w:rsidRDefault="00F617C7" w:rsidP="00F617C7">
      <w:pPr>
        <w:pStyle w:val="4"/>
        <w:numPr>
          <w:ilvl w:val="3"/>
          <w:numId w:val="1"/>
        </w:numPr>
      </w:pPr>
      <w:r w:rsidRPr="00B30BBA">
        <w:rPr>
          <w:rFonts w:hint="eastAsia"/>
        </w:rPr>
        <w:t>陳朝順教授</w:t>
      </w:r>
      <w:r>
        <w:rPr>
          <w:rFonts w:hint="eastAsia"/>
        </w:rPr>
        <w:t>：</w:t>
      </w:r>
    </w:p>
    <w:p w:rsidR="00F617C7" w:rsidRDefault="00F617C7" w:rsidP="00F617C7">
      <w:pPr>
        <w:pStyle w:val="5"/>
        <w:numPr>
          <w:ilvl w:val="4"/>
          <w:numId w:val="1"/>
        </w:numPr>
        <w:ind w:left="2127"/>
      </w:pPr>
      <w:r w:rsidRPr="00B30BBA">
        <w:rPr>
          <w:rFonts w:hint="eastAsia"/>
        </w:rPr>
        <w:t>台電</w:t>
      </w:r>
      <w:r>
        <w:rPr>
          <w:rFonts w:hint="eastAsia"/>
        </w:rPr>
        <w:t>公司</w:t>
      </w:r>
      <w:r w:rsidRPr="00B30BBA">
        <w:rPr>
          <w:rFonts w:hint="eastAsia"/>
        </w:rPr>
        <w:t>的</w:t>
      </w:r>
      <w:r w:rsidRPr="00F67E7F">
        <w:rPr>
          <w:rFonts w:hint="eastAsia"/>
          <w:u w:val="single"/>
        </w:rPr>
        <w:t>燈力</w:t>
      </w:r>
      <w:proofErr w:type="gramStart"/>
      <w:r w:rsidRPr="00F67E7F">
        <w:rPr>
          <w:rFonts w:hint="eastAsia"/>
          <w:u w:val="single"/>
        </w:rPr>
        <w:t>併供約</w:t>
      </w:r>
      <w:proofErr w:type="gramEnd"/>
      <w:r w:rsidRPr="00F67E7F">
        <w:rPr>
          <w:rFonts w:hint="eastAsia"/>
          <w:u w:val="single"/>
        </w:rPr>
        <w:t>有140萬具，數量大，損失也就很大</w:t>
      </w:r>
      <w:r w:rsidRPr="00B30BBA">
        <w:rPr>
          <w:rFonts w:hint="eastAsia"/>
        </w:rPr>
        <w:t>，哪一相也很難搞</w:t>
      </w:r>
      <w:proofErr w:type="gramStart"/>
      <w:r w:rsidRPr="00B30BBA">
        <w:rPr>
          <w:rFonts w:hint="eastAsia"/>
        </w:rPr>
        <w:t>清楚</w:t>
      </w:r>
      <w:proofErr w:type="gramEnd"/>
      <w:r w:rsidRPr="00B30BBA">
        <w:rPr>
          <w:rFonts w:hint="eastAsia"/>
        </w:rPr>
        <w:t>，台電</w:t>
      </w:r>
      <w:r>
        <w:rPr>
          <w:rFonts w:hint="eastAsia"/>
        </w:rPr>
        <w:t>公司</w:t>
      </w:r>
      <w:r w:rsidRPr="00B30BBA">
        <w:rPr>
          <w:rFonts w:hint="eastAsia"/>
        </w:rPr>
        <w:t>雖然有買量測設備，現場施工常常拿到施工設備(中性電流量測系統)也不知道怎麼處理，</w:t>
      </w:r>
      <w:r w:rsidRPr="00F67E7F">
        <w:rPr>
          <w:rFonts w:hint="eastAsia"/>
          <w:u w:val="single"/>
        </w:rPr>
        <w:t>一條饋線上百具變壓器，哪一個相別也搞不清楚，常常登載資料和</w:t>
      </w:r>
      <w:proofErr w:type="gramStart"/>
      <w:r w:rsidRPr="00F67E7F">
        <w:rPr>
          <w:rFonts w:hint="eastAsia"/>
          <w:u w:val="single"/>
        </w:rPr>
        <w:t>實測差很</w:t>
      </w:r>
      <w:proofErr w:type="gramEnd"/>
      <w:r w:rsidRPr="00F67E7F">
        <w:rPr>
          <w:rFonts w:hint="eastAsia"/>
          <w:u w:val="single"/>
        </w:rPr>
        <w:t>多，</w:t>
      </w:r>
      <w:r w:rsidRPr="00F67E7F">
        <w:rPr>
          <w:rFonts w:hint="eastAsia"/>
          <w:b/>
          <w:u w:val="single"/>
        </w:rPr>
        <w:t>就我所知，</w:t>
      </w:r>
      <w:proofErr w:type="gramStart"/>
      <w:r w:rsidRPr="00F67E7F">
        <w:rPr>
          <w:rFonts w:hint="eastAsia"/>
          <w:b/>
          <w:color w:val="000000" w:themeColor="text1"/>
          <w:u w:val="single"/>
        </w:rPr>
        <w:t>圖資</w:t>
      </w:r>
      <w:proofErr w:type="gramEnd"/>
      <w:r w:rsidRPr="00F67E7F">
        <w:rPr>
          <w:rFonts w:hint="eastAsia"/>
          <w:b/>
          <w:color w:val="000000" w:themeColor="text1"/>
          <w:u w:val="single"/>
        </w:rPr>
        <w:t>的準確度只有30%左右</w:t>
      </w:r>
      <w:r w:rsidRPr="00B30BBA">
        <w:rPr>
          <w:rFonts w:hint="eastAsia"/>
        </w:rPr>
        <w:t>，</w:t>
      </w:r>
      <w:r w:rsidRPr="00B30BBA">
        <w:rPr>
          <w:rFonts w:hint="eastAsia"/>
          <w:b/>
        </w:rPr>
        <w:t>過去施工沒有在規定要接A相B相C相，也沒有量測設備，外包廠商當然以便於施工的方式施工，而不是以相別平衡為考量</w:t>
      </w:r>
      <w:r w:rsidRPr="00B30BBA">
        <w:rPr>
          <w:rFonts w:hint="eastAsia"/>
        </w:rPr>
        <w:t>，</w:t>
      </w:r>
      <w:proofErr w:type="gramStart"/>
      <w:r w:rsidRPr="00B30BBA">
        <w:rPr>
          <w:rFonts w:hint="eastAsia"/>
        </w:rPr>
        <w:t>導致圖資經</w:t>
      </w:r>
      <w:proofErr w:type="gramEnd"/>
      <w:r w:rsidRPr="00B30BBA">
        <w:rPr>
          <w:rFonts w:hint="eastAsia"/>
        </w:rPr>
        <w:t>常有不準確的情形，跟著導致後續改善措施無法進行</w:t>
      </w:r>
      <w:r>
        <w:rPr>
          <w:rFonts w:hint="eastAsia"/>
        </w:rPr>
        <w:t>。</w:t>
      </w:r>
    </w:p>
    <w:p w:rsidR="00F617C7" w:rsidRDefault="00F617C7" w:rsidP="00F617C7">
      <w:pPr>
        <w:pStyle w:val="5"/>
        <w:numPr>
          <w:ilvl w:val="4"/>
          <w:numId w:val="1"/>
        </w:numPr>
      </w:pPr>
      <w:r w:rsidRPr="008E26A2">
        <w:rPr>
          <w:rFonts w:hint="eastAsia"/>
        </w:rPr>
        <w:t>目前台電配電</w:t>
      </w:r>
      <w:proofErr w:type="gramStart"/>
      <w:r w:rsidRPr="008E26A2">
        <w:rPr>
          <w:rFonts w:hint="eastAsia"/>
        </w:rPr>
        <w:t>饋</w:t>
      </w:r>
      <w:proofErr w:type="gramEnd"/>
      <w:r w:rsidRPr="008E26A2">
        <w:rPr>
          <w:rFonts w:hint="eastAsia"/>
        </w:rPr>
        <w:t>線總數已超過1萬條，假設中性線電流In&gt;100A之饋線數佔比為10%，中性線電流介於60A至 100A之饋線數佔比為50%，中性線電流小於60A之饋線數佔比為40%，</w:t>
      </w:r>
      <w:r w:rsidRPr="008E26A2">
        <w:rPr>
          <w:rFonts w:hint="eastAsia"/>
          <w:b/>
        </w:rPr>
        <w:t>則可估算台電配電系統因三相不平衡所造成之中性線損失每年即高達7億度</w:t>
      </w:r>
      <w:r w:rsidRPr="008E26A2">
        <w:rPr>
          <w:rFonts w:hint="eastAsia"/>
        </w:rPr>
        <w:t>。</w:t>
      </w:r>
    </w:p>
    <w:p w:rsidR="00F617C7" w:rsidRPr="00B30BBA" w:rsidRDefault="00F617C7" w:rsidP="00F617C7">
      <w:pPr>
        <w:pStyle w:val="4"/>
        <w:numPr>
          <w:ilvl w:val="3"/>
          <w:numId w:val="1"/>
        </w:numPr>
      </w:pPr>
      <w:r w:rsidRPr="00B30BBA">
        <w:rPr>
          <w:rFonts w:hint="eastAsia"/>
        </w:rPr>
        <w:t>林嘉宏教授</w:t>
      </w:r>
    </w:p>
    <w:p w:rsidR="00F617C7" w:rsidRDefault="00F617C7" w:rsidP="00F617C7">
      <w:pPr>
        <w:pStyle w:val="5"/>
        <w:numPr>
          <w:ilvl w:val="4"/>
          <w:numId w:val="1"/>
        </w:numPr>
        <w:ind w:left="2127"/>
      </w:pPr>
      <w:proofErr w:type="gramStart"/>
      <w:r w:rsidRPr="00B30BBA">
        <w:rPr>
          <w:rFonts w:hint="eastAsia"/>
        </w:rPr>
        <w:t>負序電流</w:t>
      </w:r>
      <w:proofErr w:type="gramEnd"/>
      <w:r w:rsidRPr="00B30BBA">
        <w:rPr>
          <w:rFonts w:hint="eastAsia"/>
        </w:rPr>
        <w:t>對感應馬達的影響已有相關數據，不</w:t>
      </w:r>
      <w:r w:rsidRPr="00B30BBA">
        <w:rPr>
          <w:rFonts w:hint="eastAsia"/>
        </w:rPr>
        <w:lastRenderedPageBreak/>
        <w:t>平衡越高，低壓配電馬達</w:t>
      </w:r>
      <w:proofErr w:type="gramStart"/>
      <w:r w:rsidRPr="00B30BBA">
        <w:rPr>
          <w:rFonts w:hint="eastAsia"/>
        </w:rPr>
        <w:t>效率越</w:t>
      </w:r>
      <w:proofErr w:type="gramEnd"/>
      <w:r w:rsidRPr="00B30BBA">
        <w:rPr>
          <w:rFonts w:hint="eastAsia"/>
        </w:rPr>
        <w:t>差。</w:t>
      </w:r>
      <w:r w:rsidRPr="00F67E7F">
        <w:rPr>
          <w:rFonts w:hint="eastAsia"/>
          <w:u w:val="single"/>
        </w:rPr>
        <w:t>就算是現在新大樓，也都很高比例還在用V</w:t>
      </w:r>
      <w:r w:rsidRPr="00F67E7F">
        <w:rPr>
          <w:u w:val="single"/>
        </w:rPr>
        <w:t>-</w:t>
      </w:r>
      <w:r w:rsidRPr="00F67E7F">
        <w:rPr>
          <w:rFonts w:hint="eastAsia"/>
          <w:u w:val="single"/>
        </w:rPr>
        <w:t>V接，我們去普查現場，高雄美術館附近新大樓17個配</w:t>
      </w:r>
      <w:proofErr w:type="gramStart"/>
      <w:r w:rsidRPr="00F67E7F">
        <w:rPr>
          <w:rFonts w:hint="eastAsia"/>
          <w:u w:val="single"/>
        </w:rPr>
        <w:t>電室</w:t>
      </w:r>
      <w:r w:rsidRPr="00F67E7F">
        <w:rPr>
          <w:rFonts w:hint="eastAsia"/>
          <w:b/>
          <w:color w:val="000000" w:themeColor="text1"/>
          <w:u w:val="single"/>
        </w:rPr>
        <w:t>相</w:t>
      </w:r>
      <w:proofErr w:type="gramEnd"/>
      <w:r w:rsidRPr="00F67E7F">
        <w:rPr>
          <w:rFonts w:hint="eastAsia"/>
          <w:b/>
          <w:color w:val="000000" w:themeColor="text1"/>
          <w:u w:val="single"/>
        </w:rPr>
        <w:t>別錯誤率高達65%</w:t>
      </w:r>
      <w:r w:rsidRPr="00F67E7F">
        <w:rPr>
          <w:rFonts w:hint="eastAsia"/>
          <w:u w:val="single"/>
        </w:rPr>
        <w:t>，主要就是</w:t>
      </w:r>
      <w:proofErr w:type="gramStart"/>
      <w:r w:rsidRPr="00F67E7F">
        <w:rPr>
          <w:rFonts w:hint="eastAsia"/>
          <w:u w:val="single"/>
        </w:rPr>
        <w:t>圖資不</w:t>
      </w:r>
      <w:proofErr w:type="gramEnd"/>
      <w:r w:rsidRPr="00F67E7F">
        <w:rPr>
          <w:rFonts w:hint="eastAsia"/>
          <w:u w:val="single"/>
        </w:rPr>
        <w:t>準造成的</w:t>
      </w:r>
      <w:r w:rsidRPr="00B30BBA">
        <w:rPr>
          <w:rFonts w:hint="eastAsia"/>
        </w:rPr>
        <w:t>。</w:t>
      </w:r>
    </w:p>
    <w:p w:rsidR="00F617C7" w:rsidRDefault="00F617C7" w:rsidP="00F617C7">
      <w:pPr>
        <w:pStyle w:val="5"/>
        <w:numPr>
          <w:ilvl w:val="4"/>
          <w:numId w:val="1"/>
        </w:numPr>
        <w:ind w:left="2127"/>
      </w:pPr>
      <w:proofErr w:type="gramStart"/>
      <w:r w:rsidRPr="00B30BBA">
        <w:rPr>
          <w:rFonts w:hint="eastAsia"/>
        </w:rPr>
        <w:t>調完相</w:t>
      </w:r>
      <w:proofErr w:type="gramEnd"/>
      <w:r w:rsidRPr="00B30BBA">
        <w:rPr>
          <w:rFonts w:hint="eastAsia"/>
        </w:rPr>
        <w:t>別之後，還是要有正確</w:t>
      </w:r>
      <w:proofErr w:type="gramStart"/>
      <w:r w:rsidRPr="00B30BBA">
        <w:rPr>
          <w:rFonts w:hint="eastAsia"/>
        </w:rPr>
        <w:t>的圖資才</w:t>
      </w:r>
      <w:proofErr w:type="gramEnd"/>
      <w:r w:rsidRPr="00B30BBA">
        <w:rPr>
          <w:rFonts w:hint="eastAsia"/>
        </w:rPr>
        <w:t>能維持，因為</w:t>
      </w:r>
      <w:r w:rsidRPr="00F67E7F">
        <w:rPr>
          <w:rFonts w:hint="eastAsia"/>
          <w:u w:val="single"/>
        </w:rPr>
        <w:t>據我看台電施工，光是調一個相別就要花很多時間去試，</w:t>
      </w:r>
      <w:proofErr w:type="gramStart"/>
      <w:r w:rsidRPr="00F67E7F">
        <w:rPr>
          <w:rFonts w:hint="eastAsia"/>
          <w:u w:val="single"/>
        </w:rPr>
        <w:t>如果圖資</w:t>
      </w:r>
      <w:proofErr w:type="gramEnd"/>
      <w:r w:rsidRPr="00F67E7F">
        <w:rPr>
          <w:rFonts w:hint="eastAsia"/>
          <w:u w:val="single"/>
        </w:rPr>
        <w:t>是錯的，不僅</w:t>
      </w:r>
      <w:proofErr w:type="gramStart"/>
      <w:r w:rsidRPr="00F67E7F">
        <w:rPr>
          <w:rFonts w:hint="eastAsia"/>
          <w:u w:val="single"/>
        </w:rPr>
        <w:t>會調</w:t>
      </w:r>
      <w:proofErr w:type="gramEnd"/>
      <w:r w:rsidRPr="00F67E7F">
        <w:rPr>
          <w:rFonts w:hint="eastAsia"/>
          <w:u w:val="single"/>
        </w:rPr>
        <w:t>錯，還會導致後續加入的負載沒辦法管理，那這些功夫都浪費了</w:t>
      </w:r>
      <w:r w:rsidRPr="00B30BBA">
        <w:rPr>
          <w:rFonts w:hint="eastAsia"/>
        </w:rPr>
        <w:t>。</w:t>
      </w:r>
    </w:p>
    <w:p w:rsidR="00F617C7" w:rsidRDefault="00F617C7" w:rsidP="00F617C7">
      <w:pPr>
        <w:pStyle w:val="4"/>
        <w:numPr>
          <w:ilvl w:val="3"/>
          <w:numId w:val="1"/>
        </w:numPr>
      </w:pPr>
      <w:r w:rsidRPr="00B30BBA">
        <w:rPr>
          <w:rFonts w:hint="eastAsia"/>
        </w:rPr>
        <w:t>陳在相教授</w:t>
      </w:r>
    </w:p>
    <w:p w:rsidR="00F617C7" w:rsidRDefault="00F617C7" w:rsidP="00F617C7">
      <w:pPr>
        <w:pStyle w:val="5"/>
        <w:numPr>
          <w:ilvl w:val="4"/>
          <w:numId w:val="1"/>
        </w:numPr>
        <w:ind w:left="2127"/>
      </w:pPr>
      <w:proofErr w:type="gramStart"/>
      <w:r w:rsidRPr="00B30BBA">
        <w:rPr>
          <w:rFonts w:hint="eastAsia"/>
        </w:rPr>
        <w:t>圖資重要</w:t>
      </w:r>
      <w:proofErr w:type="gramEnd"/>
      <w:r w:rsidRPr="00B30BBA">
        <w:rPr>
          <w:rFonts w:hint="eastAsia"/>
        </w:rPr>
        <w:t>我非常認同，因為這也是</w:t>
      </w:r>
      <w:r w:rsidRPr="00F319DB">
        <w:rPr>
          <w:rFonts w:hint="eastAsia"/>
          <w:b/>
        </w:rPr>
        <w:t>智慧電網</w:t>
      </w:r>
      <w:r w:rsidRPr="00B30BBA">
        <w:rPr>
          <w:rFonts w:hint="eastAsia"/>
        </w:rPr>
        <w:t>的基礎資料，</w:t>
      </w:r>
      <w:r w:rsidRPr="00B30BBA">
        <w:rPr>
          <w:rFonts w:hint="eastAsia"/>
          <w:b/>
        </w:rPr>
        <w:t>沒有</w:t>
      </w:r>
      <w:proofErr w:type="gramStart"/>
      <w:r w:rsidRPr="00B30BBA">
        <w:rPr>
          <w:rFonts w:hint="eastAsia"/>
          <w:b/>
        </w:rPr>
        <w:t>正確圖資就</w:t>
      </w:r>
      <w:proofErr w:type="gramEnd"/>
      <w:r w:rsidRPr="00B30BBA">
        <w:rPr>
          <w:rFonts w:hint="eastAsia"/>
          <w:b/>
        </w:rPr>
        <w:t>是瞎子摸象</w:t>
      </w:r>
      <w:r w:rsidRPr="00B30BBA">
        <w:rPr>
          <w:rFonts w:hint="eastAsia"/>
        </w:rPr>
        <w:t>。</w:t>
      </w:r>
    </w:p>
    <w:p w:rsidR="00F617C7" w:rsidRPr="00B30BBA" w:rsidRDefault="00F617C7" w:rsidP="00F617C7">
      <w:pPr>
        <w:pStyle w:val="5"/>
        <w:numPr>
          <w:ilvl w:val="4"/>
          <w:numId w:val="1"/>
        </w:numPr>
        <w:ind w:left="2127"/>
      </w:pPr>
      <w:proofErr w:type="gramStart"/>
      <w:r w:rsidRPr="00B30BBA">
        <w:rPr>
          <w:rFonts w:hint="eastAsia"/>
        </w:rPr>
        <w:t>圖資系統</w:t>
      </w:r>
      <w:proofErr w:type="gramEnd"/>
      <w:r w:rsidRPr="00B30BBA">
        <w:rPr>
          <w:rFonts w:hint="eastAsia"/>
        </w:rPr>
        <w:t>也是很重要，因為當我們把負載和相別調整到平衡之後，</w:t>
      </w:r>
      <w:r w:rsidRPr="00F67E7F">
        <w:rPr>
          <w:rFonts w:hint="eastAsia"/>
        </w:rPr>
        <w:t>如果有新的負載進來，我們才能規定它必須接在哪個相別；如果做完之後還是亂接，那前面的工作就白費了。</w:t>
      </w:r>
    </w:p>
    <w:p w:rsidR="00F617C7" w:rsidRDefault="00F617C7" w:rsidP="00F617C7">
      <w:pPr>
        <w:pStyle w:val="5"/>
        <w:numPr>
          <w:ilvl w:val="4"/>
          <w:numId w:val="1"/>
        </w:numPr>
        <w:ind w:left="2127"/>
      </w:pPr>
      <w:r w:rsidRPr="00B30BBA">
        <w:rPr>
          <w:rFonts w:hint="eastAsia"/>
        </w:rPr>
        <w:t>我們</w:t>
      </w:r>
      <w:proofErr w:type="gramStart"/>
      <w:r w:rsidRPr="00B30BBA">
        <w:rPr>
          <w:rFonts w:hint="eastAsia"/>
        </w:rPr>
        <w:t>淨零碳排</w:t>
      </w:r>
      <w:proofErr w:type="gramEnd"/>
      <w:r w:rsidRPr="00B30BBA">
        <w:rPr>
          <w:rFonts w:hint="eastAsia"/>
        </w:rPr>
        <w:t>到2050時，</w:t>
      </w:r>
      <w:r w:rsidRPr="00F67E7F">
        <w:rPr>
          <w:rFonts w:hint="eastAsia"/>
          <w:b/>
          <w:u w:val="single"/>
        </w:rPr>
        <w:t>再生能源會占到60~70%，又碰到全部設備電力化，所以未來相別平衡的課題會更形重要</w:t>
      </w:r>
      <w:r w:rsidRPr="00B30BBA">
        <w:rPr>
          <w:rFonts w:hint="eastAsia"/>
        </w:rPr>
        <w:t>。</w:t>
      </w:r>
    </w:p>
    <w:p w:rsidR="00F617C7" w:rsidRPr="00BD700B" w:rsidRDefault="00F617C7" w:rsidP="00F617C7">
      <w:pPr>
        <w:pStyle w:val="4"/>
        <w:numPr>
          <w:ilvl w:val="3"/>
          <w:numId w:val="1"/>
        </w:numPr>
      </w:pPr>
      <w:r>
        <w:rPr>
          <w:rFonts w:hint="eastAsia"/>
        </w:rPr>
        <w:t>另查台電委託</w:t>
      </w:r>
      <w:r w:rsidRPr="00A679CB">
        <w:rPr>
          <w:rFonts w:hint="eastAsia"/>
        </w:rPr>
        <w:t>國立高雄科技大學電機工程學系</w:t>
      </w:r>
      <w:r>
        <w:rPr>
          <w:rFonts w:hint="eastAsia"/>
        </w:rPr>
        <w:t>林嘉宏教授等人之研究案指出如下，略</w:t>
      </w:r>
      <w:proofErr w:type="gramStart"/>
      <w:r>
        <w:rPr>
          <w:rFonts w:hint="eastAsia"/>
        </w:rPr>
        <w:t>以</w:t>
      </w:r>
      <w:proofErr w:type="gramEnd"/>
      <w:r>
        <w:rPr>
          <w:rFonts w:hint="eastAsia"/>
        </w:rPr>
        <w:t>：「</w:t>
      </w:r>
      <w:r>
        <w:rPr>
          <w:rFonts w:ascii="新細明體" w:eastAsia="新細明體" w:hAnsi="新細明體" w:hint="eastAsia"/>
        </w:rPr>
        <w:t>…</w:t>
      </w:r>
      <w:proofErr w:type="gramStart"/>
      <w:r>
        <w:rPr>
          <w:rFonts w:ascii="新細明體" w:eastAsia="新細明體" w:hAnsi="新細明體" w:hint="eastAsia"/>
        </w:rPr>
        <w:t>…</w:t>
      </w:r>
      <w:proofErr w:type="gramEnd"/>
      <w:r w:rsidRPr="00A679CB">
        <w:rPr>
          <w:rFonts w:hint="eastAsia"/>
        </w:rPr>
        <w:t>本計畫利用配電設備</w:t>
      </w:r>
      <w:proofErr w:type="gramStart"/>
      <w:r w:rsidRPr="00A679CB">
        <w:rPr>
          <w:rFonts w:hint="eastAsia"/>
        </w:rPr>
        <w:t>相別量</w:t>
      </w:r>
      <w:proofErr w:type="gramEnd"/>
      <w:r w:rsidRPr="00A679CB">
        <w:rPr>
          <w:rFonts w:hint="eastAsia"/>
        </w:rPr>
        <w:t>測系統，執行變壓器及四路分歧線導線相別之現場量測及比對，發現OMS變壓器相別屬性資料與現場設備實際相別資料並不一致，以測試饋線LC34之18座</w:t>
      </w:r>
      <w:proofErr w:type="gramStart"/>
      <w:r w:rsidRPr="00A679CB">
        <w:rPr>
          <w:rFonts w:hint="eastAsia"/>
        </w:rPr>
        <w:t>配電室</w:t>
      </w:r>
      <w:proofErr w:type="gramEnd"/>
      <w:r w:rsidRPr="00A679CB">
        <w:rPr>
          <w:rFonts w:hint="eastAsia"/>
        </w:rPr>
        <w:t>為例，OMS變壓器屬性資料不一致率偏高(66%)。…</w:t>
      </w:r>
      <w:proofErr w:type="gramStart"/>
      <w:r w:rsidRPr="00A679CB">
        <w:rPr>
          <w:rFonts w:hint="eastAsia"/>
        </w:rPr>
        <w:t>…</w:t>
      </w:r>
      <w:proofErr w:type="gramEnd"/>
      <w:r w:rsidRPr="00A679CB">
        <w:rPr>
          <w:rFonts w:hint="eastAsia"/>
        </w:rPr>
        <w:t>之分歧線相別屬性與現場量測結果亦不相同。由於OMS</w:t>
      </w:r>
      <w:proofErr w:type="gramStart"/>
      <w:r w:rsidRPr="00A679CB">
        <w:rPr>
          <w:rFonts w:hint="eastAsia"/>
        </w:rPr>
        <w:t>自動圖資已</w:t>
      </w:r>
      <w:proofErr w:type="gramEnd"/>
      <w:r w:rsidRPr="00A679CB">
        <w:rPr>
          <w:rFonts w:hint="eastAsia"/>
        </w:rPr>
        <w:t>在台電所有區處廣泛使用，未來更必須配合台電</w:t>
      </w:r>
      <w:proofErr w:type="gramStart"/>
      <w:r w:rsidRPr="00A679CB">
        <w:rPr>
          <w:rFonts w:hint="eastAsia"/>
        </w:rPr>
        <w:t>智慧配網</w:t>
      </w:r>
      <w:proofErr w:type="gramEnd"/>
      <w:r w:rsidRPr="00A679CB">
        <w:rPr>
          <w:rFonts w:hint="eastAsia"/>
        </w:rPr>
        <w:t>之發</w:t>
      </w:r>
      <w:r w:rsidRPr="00A679CB">
        <w:rPr>
          <w:rFonts w:hint="eastAsia"/>
        </w:rPr>
        <w:lastRenderedPageBreak/>
        <w:t>展，支援配電系統規劃、設計、運轉及維護等各種不同應用功能。建議台電未來能藉由現場導線與變壓器之</w:t>
      </w:r>
      <w:proofErr w:type="gramStart"/>
      <w:r w:rsidRPr="00A679CB">
        <w:rPr>
          <w:rFonts w:hint="eastAsia"/>
        </w:rPr>
        <w:t>相別量測</w:t>
      </w:r>
      <w:proofErr w:type="gramEnd"/>
      <w:r w:rsidRPr="00A679CB">
        <w:rPr>
          <w:rFonts w:hint="eastAsia"/>
        </w:rPr>
        <w:t>，並完成用戶與變壓器關聯性之普查，全面更新OMS系統之變壓器及高壓線路相別屬性資料，同時建立OMS</w:t>
      </w:r>
      <w:proofErr w:type="gramStart"/>
      <w:r w:rsidRPr="00A679CB">
        <w:rPr>
          <w:rFonts w:hint="eastAsia"/>
        </w:rPr>
        <w:t>圖資系</w:t>
      </w:r>
      <w:proofErr w:type="gramEnd"/>
      <w:r w:rsidRPr="00A679CB">
        <w:rPr>
          <w:rFonts w:hint="eastAsia"/>
        </w:rPr>
        <w:t>統之運轉維護標準作業程序，將可大幅提升台電配電工程人員改善</w:t>
      </w:r>
      <w:r w:rsidRPr="00BD700B">
        <w:rPr>
          <w:rFonts w:hint="eastAsia"/>
        </w:rPr>
        <w:t>三相不平衡之分析能力。」等語，足見</w:t>
      </w:r>
      <w:r w:rsidRPr="00BD700B">
        <w:rPr>
          <w:rFonts w:hint="eastAsia"/>
          <w:b/>
          <w:u w:val="single"/>
        </w:rPr>
        <w:t>台電公司本身</w:t>
      </w:r>
      <w:proofErr w:type="gramStart"/>
      <w:r w:rsidRPr="00BD700B">
        <w:rPr>
          <w:rFonts w:hint="eastAsia"/>
          <w:b/>
          <w:u w:val="single"/>
        </w:rPr>
        <w:t>對圖資相</w:t>
      </w:r>
      <w:proofErr w:type="gramEnd"/>
      <w:r w:rsidRPr="00BD700B">
        <w:rPr>
          <w:rFonts w:hint="eastAsia"/>
          <w:b/>
          <w:u w:val="single"/>
        </w:rPr>
        <w:t>別資料正確性毫無掌握，據109年委託研究計劃推估其正確性未達四成，情況相當嚴重</w:t>
      </w:r>
      <w:r w:rsidRPr="00BD700B">
        <w:rPr>
          <w:rFonts w:hint="eastAsia"/>
        </w:rPr>
        <w:t>。</w:t>
      </w:r>
    </w:p>
    <w:p w:rsidR="00F617C7" w:rsidRPr="00BD700B" w:rsidRDefault="00F617C7" w:rsidP="00F617C7">
      <w:pPr>
        <w:pStyle w:val="3"/>
        <w:numPr>
          <w:ilvl w:val="2"/>
          <w:numId w:val="1"/>
        </w:numPr>
      </w:pPr>
      <w:r w:rsidRPr="00BD700B">
        <w:rPr>
          <w:rFonts w:hint="eastAsia"/>
        </w:rPr>
        <w:t>對此，台電公司王耀庭總經理於111年7月28日座談及台電公司函復回應如下:</w:t>
      </w:r>
    </w:p>
    <w:p w:rsidR="00F617C7" w:rsidRDefault="00F617C7" w:rsidP="00F617C7">
      <w:pPr>
        <w:pStyle w:val="4"/>
        <w:numPr>
          <w:ilvl w:val="3"/>
          <w:numId w:val="1"/>
        </w:numPr>
      </w:pPr>
      <w:r w:rsidRPr="00BD700B">
        <w:rPr>
          <w:rFonts w:hint="eastAsia"/>
          <w:b/>
        </w:rPr>
        <w:t>王耀庭總經理：「</w:t>
      </w:r>
      <w:proofErr w:type="gramStart"/>
      <w:r w:rsidRPr="00BD700B">
        <w:rPr>
          <w:rFonts w:hint="eastAsia"/>
          <w:b/>
        </w:rPr>
        <w:t>圖</w:t>
      </w:r>
      <w:r w:rsidRPr="007459F7">
        <w:rPr>
          <w:rFonts w:hint="eastAsia"/>
          <w:b/>
        </w:rPr>
        <w:t>資部分</w:t>
      </w:r>
      <w:proofErr w:type="gramEnd"/>
      <w:r w:rsidRPr="007459F7">
        <w:rPr>
          <w:rFonts w:hint="eastAsia"/>
          <w:b/>
        </w:rPr>
        <w:t>我們會透過AMI</w:t>
      </w:r>
      <w:r>
        <w:rPr>
          <w:rStyle w:val="afc"/>
          <w:b/>
        </w:rPr>
        <w:footnoteReference w:id="2"/>
      </w:r>
      <w:r w:rsidRPr="007459F7">
        <w:rPr>
          <w:rFonts w:hint="eastAsia"/>
          <w:b/>
        </w:rPr>
        <w:t>電表布建來改善，會是一個中長期的作為」</w:t>
      </w:r>
      <w:r>
        <w:rPr>
          <w:rFonts w:hint="eastAsia"/>
        </w:rPr>
        <w:t>。</w:t>
      </w:r>
    </w:p>
    <w:p w:rsidR="00F617C7" w:rsidRDefault="00F617C7" w:rsidP="00F617C7">
      <w:pPr>
        <w:pStyle w:val="4"/>
        <w:numPr>
          <w:ilvl w:val="3"/>
          <w:numId w:val="1"/>
        </w:numPr>
      </w:pPr>
      <w:r>
        <w:rPr>
          <w:rFonts w:hint="eastAsia"/>
        </w:rPr>
        <w:t>台電公司區營業處就中性線電流In值</w:t>
      </w:r>
      <w:r>
        <w:rPr>
          <w:rStyle w:val="afc"/>
        </w:rPr>
        <w:footnoteReference w:id="3"/>
      </w:r>
      <w:r>
        <w:rPr>
          <w:rFonts w:hint="eastAsia"/>
        </w:rPr>
        <w:t>大於100A之1,575條</w:t>
      </w:r>
      <w:proofErr w:type="gramStart"/>
      <w:r>
        <w:rPr>
          <w:rFonts w:hint="eastAsia"/>
        </w:rPr>
        <w:t>饋</w:t>
      </w:r>
      <w:proofErr w:type="gramEnd"/>
      <w:r>
        <w:rPr>
          <w:rFonts w:hint="eastAsia"/>
        </w:rPr>
        <w:t>線，規劃課會擬定改善措施，交由線路課執行，線路課於執行改善工程前，會先以</w:t>
      </w:r>
      <w:proofErr w:type="gramStart"/>
      <w:r>
        <w:rPr>
          <w:rFonts w:hint="eastAsia"/>
        </w:rPr>
        <w:t>相別量</w:t>
      </w:r>
      <w:proofErr w:type="gramEnd"/>
      <w:r>
        <w:rPr>
          <w:rFonts w:hint="eastAsia"/>
        </w:rPr>
        <w:t>測設備</w:t>
      </w:r>
      <w:proofErr w:type="gramStart"/>
      <w:r>
        <w:rPr>
          <w:rFonts w:hint="eastAsia"/>
        </w:rPr>
        <w:t>確認圖資</w:t>
      </w:r>
      <w:proofErr w:type="gramEnd"/>
      <w:r>
        <w:rPr>
          <w:rFonts w:hint="eastAsia"/>
        </w:rPr>
        <w:t>相別正確性，如發現現場</w:t>
      </w:r>
      <w:proofErr w:type="gramStart"/>
      <w:r>
        <w:rPr>
          <w:rFonts w:hint="eastAsia"/>
        </w:rPr>
        <w:t>線別與圖</w:t>
      </w:r>
      <w:proofErr w:type="gramEnd"/>
      <w:r>
        <w:rPr>
          <w:rFonts w:hint="eastAsia"/>
        </w:rPr>
        <w:t>資呈現不一致，則會先請資訊部門</w:t>
      </w:r>
      <w:proofErr w:type="gramStart"/>
      <w:r>
        <w:rPr>
          <w:rFonts w:hint="eastAsia"/>
        </w:rPr>
        <w:t>更新圖</w:t>
      </w:r>
      <w:proofErr w:type="gramEnd"/>
      <w:r>
        <w:rPr>
          <w:rFonts w:hint="eastAsia"/>
        </w:rPr>
        <w:t>資，待更新妥後，再由規劃課擬定新的改善措施，線路課配合執行</w:t>
      </w:r>
      <w:r w:rsidRPr="00BD700B">
        <w:rPr>
          <w:rFonts w:hint="eastAsia"/>
        </w:rPr>
        <w:t>。累計至今(111)年3月份，各區營業處現已改善959條</w:t>
      </w:r>
      <w:proofErr w:type="gramStart"/>
      <w:r w:rsidRPr="00BD700B">
        <w:rPr>
          <w:rFonts w:hint="eastAsia"/>
        </w:rPr>
        <w:t>饋</w:t>
      </w:r>
      <w:proofErr w:type="gramEnd"/>
      <w:r w:rsidRPr="00BD700B">
        <w:rPr>
          <w:rFonts w:hint="eastAsia"/>
        </w:rPr>
        <w:t>線；換言之，迄111年3月，中性線電流超過100安培之</w:t>
      </w:r>
      <w:proofErr w:type="gramStart"/>
      <w:r w:rsidRPr="00BD700B">
        <w:rPr>
          <w:rFonts w:hint="eastAsia"/>
        </w:rPr>
        <w:t>饋</w:t>
      </w:r>
      <w:proofErr w:type="gramEnd"/>
      <w:r w:rsidRPr="00BD700B">
        <w:rPr>
          <w:rFonts w:hint="eastAsia"/>
        </w:rPr>
        <w:t>線已改善60.9%(959/1575)。至於</w:t>
      </w:r>
      <w:proofErr w:type="gramStart"/>
      <w:r w:rsidRPr="00BD700B">
        <w:rPr>
          <w:rFonts w:hint="eastAsia"/>
        </w:rPr>
        <w:t>相別量測</w:t>
      </w:r>
      <w:proofErr w:type="gramEnd"/>
      <w:r w:rsidRPr="00BD700B">
        <w:rPr>
          <w:rFonts w:hint="eastAsia"/>
        </w:rPr>
        <w:t>設備，台電公司目前已購置</w:t>
      </w:r>
      <w:proofErr w:type="gramStart"/>
      <w:r w:rsidRPr="00BD700B">
        <w:rPr>
          <w:rFonts w:hint="eastAsia"/>
        </w:rPr>
        <w:t>相別量</w:t>
      </w:r>
      <w:proofErr w:type="gramEnd"/>
      <w:r w:rsidRPr="00BD700B">
        <w:rPr>
          <w:rFonts w:hint="eastAsia"/>
        </w:rPr>
        <w:t>測設備</w:t>
      </w:r>
      <w:r>
        <w:rPr>
          <w:rFonts w:hint="eastAsia"/>
        </w:rPr>
        <w:t>43台，亦於彰化、北北、桃園、嘉義等區處建置4座基站。</w:t>
      </w:r>
    </w:p>
    <w:p w:rsidR="00F617C7" w:rsidRDefault="00F617C7" w:rsidP="00F617C7">
      <w:pPr>
        <w:pStyle w:val="4"/>
        <w:numPr>
          <w:ilvl w:val="3"/>
          <w:numId w:val="1"/>
        </w:numPr>
      </w:pPr>
      <w:r>
        <w:rPr>
          <w:rFonts w:hint="eastAsia"/>
        </w:rPr>
        <w:t>在確保外包施工遵守相關SOP且按圖施工而避免</w:t>
      </w:r>
      <w:r>
        <w:rPr>
          <w:rFonts w:hint="eastAsia"/>
        </w:rPr>
        <w:lastRenderedPageBreak/>
        <w:t>任意接線導致三相不平衡情形加劇一節，台電公司說明，用戶向台電公司申請用電，區營業處服務中心受理後送設計組規劃設計，規劃課於規劃時會將負載平均分配至供電</w:t>
      </w:r>
      <w:proofErr w:type="gramStart"/>
      <w:r>
        <w:rPr>
          <w:rFonts w:hint="eastAsia"/>
        </w:rPr>
        <w:t>饋線上</w:t>
      </w:r>
      <w:proofErr w:type="gramEnd"/>
      <w:r>
        <w:rPr>
          <w:rFonts w:hint="eastAsia"/>
        </w:rPr>
        <w:t>，再交由設計課辦理線路設計作業，設計妥後工務段及承攬商會依據設計圖按圖施工，施工完成後，檢驗員會再妥善檢查其線路是否有依據設計圖按圖施工，確認沒問題後方可送電。</w:t>
      </w:r>
    </w:p>
    <w:p w:rsidR="00F617C7" w:rsidRDefault="00F617C7" w:rsidP="00F617C7">
      <w:pPr>
        <w:pStyle w:val="3"/>
        <w:numPr>
          <w:ilvl w:val="2"/>
          <w:numId w:val="1"/>
        </w:numPr>
      </w:pPr>
      <w:r>
        <w:rPr>
          <w:rFonts w:hint="eastAsia"/>
        </w:rPr>
        <w:t>另查，台電公司於</w:t>
      </w:r>
      <w:r w:rsidRPr="007459F7">
        <w:t>110</w:t>
      </w:r>
      <w:r w:rsidRPr="007459F7">
        <w:rPr>
          <w:rFonts w:hint="eastAsia"/>
        </w:rPr>
        <w:t>年6月30日訂定「台灣電力股份有限公司配電系統</w:t>
      </w:r>
      <w:proofErr w:type="gramStart"/>
      <w:r w:rsidRPr="007459F7">
        <w:rPr>
          <w:rFonts w:hint="eastAsia"/>
        </w:rPr>
        <w:t>饋</w:t>
      </w:r>
      <w:proofErr w:type="gramEnd"/>
      <w:r w:rsidRPr="007459F7">
        <w:rPr>
          <w:rFonts w:hint="eastAsia"/>
        </w:rPr>
        <w:t>線三相不平衡改善執行措施」</w:t>
      </w:r>
      <w:r>
        <w:rPr>
          <w:rFonts w:hint="eastAsia"/>
        </w:rPr>
        <w:t>，</w:t>
      </w:r>
      <w:proofErr w:type="gramStart"/>
      <w:r w:rsidRPr="007459F7">
        <w:rPr>
          <w:rFonts w:hint="eastAsia"/>
        </w:rPr>
        <w:t>針對圖資系</w:t>
      </w:r>
      <w:proofErr w:type="gramEnd"/>
      <w:r w:rsidRPr="007459F7">
        <w:rPr>
          <w:rFonts w:hint="eastAsia"/>
        </w:rPr>
        <w:t>統校正之措施節錄重</w:t>
      </w:r>
      <w:r>
        <w:rPr>
          <w:rFonts w:hint="eastAsia"/>
        </w:rPr>
        <w:t>點如下，顯示台電公司已開始正視圖資正確性並陸續執行校正作業：</w:t>
      </w:r>
    </w:p>
    <w:p w:rsidR="00F617C7" w:rsidRDefault="00F617C7" w:rsidP="00F617C7">
      <w:pPr>
        <w:pStyle w:val="4"/>
        <w:numPr>
          <w:ilvl w:val="3"/>
          <w:numId w:val="1"/>
        </w:numPr>
      </w:pPr>
      <w:r w:rsidRPr="007459F7">
        <w:rPr>
          <w:rFonts w:hint="eastAsia"/>
        </w:rPr>
        <w:t>為促使</w:t>
      </w:r>
      <w:r>
        <w:rPr>
          <w:rFonts w:hint="eastAsia"/>
        </w:rPr>
        <w:t>台電</w:t>
      </w:r>
      <w:r w:rsidRPr="002F1DFF">
        <w:rPr>
          <w:rFonts w:hint="eastAsia"/>
        </w:rPr>
        <w:t>公司各區營業處能有效性進行導線、開關及變壓器之</w:t>
      </w:r>
      <w:proofErr w:type="gramStart"/>
      <w:r w:rsidRPr="002F1DFF">
        <w:rPr>
          <w:rFonts w:hint="eastAsia"/>
        </w:rPr>
        <w:t>相別量測</w:t>
      </w:r>
      <w:proofErr w:type="gramEnd"/>
      <w:r w:rsidRPr="002F1DFF">
        <w:rPr>
          <w:rFonts w:hint="eastAsia"/>
        </w:rPr>
        <w:t>與標示，並更新配</w:t>
      </w:r>
      <w:proofErr w:type="gramStart"/>
      <w:r w:rsidRPr="002F1DFF">
        <w:rPr>
          <w:rFonts w:hint="eastAsia"/>
        </w:rPr>
        <w:t>電圖資系</w:t>
      </w:r>
      <w:proofErr w:type="gramEnd"/>
      <w:r w:rsidRPr="002F1DFF">
        <w:rPr>
          <w:rFonts w:hint="eastAsia"/>
        </w:rPr>
        <w:t>統相關設備相別</w:t>
      </w:r>
      <w:proofErr w:type="gramStart"/>
      <w:r w:rsidRPr="002F1DFF">
        <w:rPr>
          <w:rFonts w:hint="eastAsia"/>
        </w:rPr>
        <w:t>與相</w:t>
      </w:r>
      <w:proofErr w:type="gramEnd"/>
      <w:r w:rsidRPr="002F1DFF">
        <w:rPr>
          <w:rFonts w:hint="eastAsia"/>
        </w:rPr>
        <w:t>序，配合三相不平衡電流資料，據以執行現</w:t>
      </w:r>
      <w:r w:rsidRPr="007459F7">
        <w:rPr>
          <w:rFonts w:hint="eastAsia"/>
        </w:rPr>
        <w:t>場變壓器或饋線</w:t>
      </w:r>
      <w:r w:rsidRPr="007459F7">
        <w:t>相別之調整</w:t>
      </w:r>
      <w:r w:rsidRPr="007459F7">
        <w:rPr>
          <w:rFonts w:hint="eastAsia"/>
        </w:rPr>
        <w:t>，改善配電系統三相不平衡，俾降低線路損失及三相電壓不平衡率，爰訂定本措施供各區營業處依循</w:t>
      </w:r>
      <w:r>
        <w:rPr>
          <w:rFonts w:hint="eastAsia"/>
        </w:rPr>
        <w:t>。</w:t>
      </w:r>
    </w:p>
    <w:p w:rsidR="00F617C7" w:rsidRDefault="00F617C7" w:rsidP="00F617C7">
      <w:pPr>
        <w:pStyle w:val="4"/>
        <w:numPr>
          <w:ilvl w:val="3"/>
          <w:numId w:val="1"/>
        </w:numPr>
      </w:pPr>
      <w:r w:rsidRPr="007459F7">
        <w:rPr>
          <w:rFonts w:hint="eastAsia"/>
        </w:rPr>
        <w:t>維護部門(</w:t>
      </w:r>
      <w:proofErr w:type="gramStart"/>
      <w:r w:rsidRPr="007459F7">
        <w:rPr>
          <w:rFonts w:hint="eastAsia"/>
        </w:rPr>
        <w:t>含兼巡修</w:t>
      </w:r>
      <w:proofErr w:type="gramEnd"/>
      <w:r w:rsidRPr="007459F7">
        <w:rPr>
          <w:rFonts w:hint="eastAsia"/>
        </w:rPr>
        <w:t>課之S/C)：配合規劃部門指(排)定量測之</w:t>
      </w:r>
      <w:proofErr w:type="gramStart"/>
      <w:r w:rsidRPr="007459F7">
        <w:rPr>
          <w:rFonts w:hint="eastAsia"/>
        </w:rPr>
        <w:t>饋</w:t>
      </w:r>
      <w:proofErr w:type="gramEnd"/>
      <w:r w:rsidRPr="007459F7">
        <w:rPr>
          <w:rFonts w:hint="eastAsia"/>
        </w:rPr>
        <w:t>線調整方案，派員至現場進行</w:t>
      </w:r>
      <w:proofErr w:type="gramStart"/>
      <w:r w:rsidRPr="007459F7">
        <w:rPr>
          <w:rFonts w:hint="eastAsia"/>
        </w:rPr>
        <w:t>相別量</w:t>
      </w:r>
      <w:proofErr w:type="gramEnd"/>
      <w:r w:rsidRPr="007459F7">
        <w:rPr>
          <w:rFonts w:hint="eastAsia"/>
        </w:rPr>
        <w:t>測並</w:t>
      </w:r>
      <w:proofErr w:type="gramStart"/>
      <w:r w:rsidRPr="007459F7">
        <w:rPr>
          <w:rFonts w:hint="eastAsia"/>
        </w:rPr>
        <w:t>確認圖資正確</w:t>
      </w:r>
      <w:proofErr w:type="gramEnd"/>
      <w:r w:rsidRPr="007459F7">
        <w:rPr>
          <w:rFonts w:hint="eastAsia"/>
        </w:rPr>
        <w:t>性，</w:t>
      </w:r>
      <w:proofErr w:type="gramStart"/>
      <w:r w:rsidRPr="007459F7">
        <w:rPr>
          <w:rFonts w:hint="eastAsia"/>
        </w:rPr>
        <w:t>圖資相</w:t>
      </w:r>
      <w:proofErr w:type="gramEnd"/>
      <w:r w:rsidRPr="007459F7">
        <w:rPr>
          <w:rFonts w:hint="eastAsia"/>
        </w:rPr>
        <w:t>符時，安排停電</w:t>
      </w:r>
      <w:proofErr w:type="gramStart"/>
      <w:r w:rsidRPr="007459F7">
        <w:rPr>
          <w:rFonts w:hint="eastAsia"/>
        </w:rPr>
        <w:t>執行換相作</w:t>
      </w:r>
      <w:proofErr w:type="gramEnd"/>
      <w:r w:rsidRPr="007459F7">
        <w:rPr>
          <w:rFonts w:hint="eastAsia"/>
        </w:rPr>
        <w:t>業；</w:t>
      </w:r>
      <w:proofErr w:type="gramStart"/>
      <w:r w:rsidRPr="007459F7">
        <w:rPr>
          <w:rFonts w:hint="eastAsia"/>
        </w:rPr>
        <w:t>圖資不符</w:t>
      </w:r>
      <w:proofErr w:type="gramEnd"/>
      <w:r w:rsidRPr="007459F7">
        <w:rPr>
          <w:rFonts w:hint="eastAsia"/>
        </w:rPr>
        <w:t>時，回饋資訊部門</w:t>
      </w:r>
      <w:proofErr w:type="gramStart"/>
      <w:r w:rsidRPr="007459F7">
        <w:rPr>
          <w:rFonts w:hint="eastAsia"/>
        </w:rPr>
        <w:t>更新圖</w:t>
      </w:r>
      <w:proofErr w:type="gramEnd"/>
      <w:r w:rsidRPr="007459F7">
        <w:rPr>
          <w:rFonts w:hint="eastAsia"/>
        </w:rPr>
        <w:t>資，並將饋線調整方案退回規劃部門重新檢討。</w:t>
      </w:r>
    </w:p>
    <w:p w:rsidR="00F617C7" w:rsidRPr="008C77B5" w:rsidRDefault="00F617C7" w:rsidP="00F617C7">
      <w:pPr>
        <w:pStyle w:val="2"/>
        <w:numPr>
          <w:ilvl w:val="1"/>
          <w:numId w:val="1"/>
        </w:numPr>
        <w:rPr>
          <w:b w:val="0"/>
          <w:color w:val="000000" w:themeColor="text1"/>
        </w:rPr>
      </w:pPr>
      <w:bookmarkStart w:id="57" w:name="_Toc120787096"/>
      <w:r w:rsidRPr="0018087D">
        <w:rPr>
          <w:rFonts w:hint="eastAsia"/>
          <w:b w:val="0"/>
        </w:rPr>
        <w:t>台電公司1</w:t>
      </w:r>
      <w:r w:rsidRPr="0018087D">
        <w:rPr>
          <w:b w:val="0"/>
        </w:rPr>
        <w:t>06-110</w:t>
      </w:r>
      <w:r w:rsidRPr="0018087D">
        <w:rPr>
          <w:rFonts w:hint="eastAsia"/>
          <w:b w:val="0"/>
        </w:rPr>
        <w:t>年「電業年報」公布之線路損失率均小於4%，績效居世界</w:t>
      </w:r>
      <w:r>
        <w:rPr>
          <w:rFonts w:hint="eastAsia"/>
          <w:b w:val="0"/>
        </w:rPr>
        <w:t>前茅</w:t>
      </w:r>
      <w:r w:rsidRPr="0018087D">
        <w:rPr>
          <w:rFonts w:hint="eastAsia"/>
          <w:b w:val="0"/>
        </w:rPr>
        <w:t>，</w:t>
      </w:r>
      <w:proofErr w:type="gramStart"/>
      <w:r w:rsidRPr="0018087D">
        <w:rPr>
          <w:rFonts w:hint="eastAsia"/>
          <w:b w:val="0"/>
        </w:rPr>
        <w:t>稽</w:t>
      </w:r>
      <w:proofErr w:type="gramEnd"/>
      <w:r w:rsidRPr="0018087D">
        <w:rPr>
          <w:rFonts w:hint="eastAsia"/>
          <w:b w:val="0"/>
        </w:rPr>
        <w:t>其</w:t>
      </w:r>
      <w:r>
        <w:rPr>
          <w:rFonts w:hint="eastAsia"/>
          <w:b w:val="0"/>
        </w:rPr>
        <w:t>計算方式</w:t>
      </w:r>
      <w:r w:rsidRPr="0018087D">
        <w:rPr>
          <w:rFonts w:hint="eastAsia"/>
          <w:b w:val="0"/>
        </w:rPr>
        <w:t>，係以</w:t>
      </w:r>
      <w:proofErr w:type="gramStart"/>
      <w:r w:rsidRPr="0018087D">
        <w:rPr>
          <w:rFonts w:hint="eastAsia"/>
          <w:b w:val="0"/>
        </w:rPr>
        <w:t>淨發購電量減</w:t>
      </w:r>
      <w:proofErr w:type="gramEnd"/>
      <w:r w:rsidRPr="0018087D">
        <w:rPr>
          <w:rFonts w:hint="eastAsia"/>
          <w:b w:val="0"/>
        </w:rPr>
        <w:t>售</w:t>
      </w:r>
      <w:r w:rsidRPr="007C60C1">
        <w:rPr>
          <w:rFonts w:hint="eastAsia"/>
          <w:b w:val="0"/>
        </w:rPr>
        <w:t>電量、抽蓄負載、公司用電量、廠用電量(本廠其他機組供應)而來，惟由於高壓以上用戶之電</w:t>
      </w:r>
      <w:r w:rsidRPr="007C60C1">
        <w:rPr>
          <w:rFonts w:hint="eastAsia"/>
          <w:b w:val="0"/>
        </w:rPr>
        <w:lastRenderedPageBreak/>
        <w:t>表設於責任分界點用戶側，且</w:t>
      </w:r>
      <w:proofErr w:type="gramStart"/>
      <w:r w:rsidRPr="007C60C1">
        <w:rPr>
          <w:rFonts w:hint="eastAsia"/>
          <w:b w:val="0"/>
        </w:rPr>
        <w:t>發電廠淨發電</w:t>
      </w:r>
      <w:proofErr w:type="gramEnd"/>
      <w:r w:rsidRPr="007C60C1">
        <w:rPr>
          <w:rFonts w:hint="eastAsia"/>
          <w:b w:val="0"/>
        </w:rPr>
        <w:t>量不</w:t>
      </w:r>
      <w:proofErr w:type="gramStart"/>
      <w:r w:rsidRPr="007C60C1">
        <w:rPr>
          <w:rFonts w:hint="eastAsia"/>
          <w:b w:val="0"/>
        </w:rPr>
        <w:t>含升壓</w:t>
      </w:r>
      <w:proofErr w:type="gramEnd"/>
      <w:r w:rsidRPr="007C60C1">
        <w:rPr>
          <w:rFonts w:hint="eastAsia"/>
          <w:b w:val="0"/>
        </w:rPr>
        <w:t>主變壓器損失，故台電公司所稱全系統線路損失績效居世界前茅，並未包括特高壓、高壓以上用戶(占</w:t>
      </w:r>
      <w:r>
        <w:rPr>
          <w:rFonts w:hint="eastAsia"/>
          <w:b w:val="0"/>
        </w:rPr>
        <w:t>用電量</w:t>
      </w:r>
      <w:proofErr w:type="gramStart"/>
      <w:r w:rsidRPr="007C60C1">
        <w:rPr>
          <w:rFonts w:hint="eastAsia"/>
          <w:b w:val="0"/>
        </w:rPr>
        <w:t>6</w:t>
      </w:r>
      <w:proofErr w:type="gramEnd"/>
      <w:r w:rsidRPr="007C60C1">
        <w:rPr>
          <w:rFonts w:hint="eastAsia"/>
          <w:b w:val="0"/>
        </w:rPr>
        <w:t>成以上)內線及電廠</w:t>
      </w:r>
      <w:proofErr w:type="gramStart"/>
      <w:r w:rsidRPr="007C60C1">
        <w:rPr>
          <w:rFonts w:hint="eastAsia"/>
          <w:b w:val="0"/>
        </w:rPr>
        <w:t>升壓</w:t>
      </w:r>
      <w:r w:rsidRPr="0018087D">
        <w:rPr>
          <w:rFonts w:hint="eastAsia"/>
          <w:b w:val="0"/>
        </w:rPr>
        <w:t>主變壓</w:t>
      </w:r>
      <w:proofErr w:type="gramEnd"/>
      <w:r w:rsidRPr="0018087D">
        <w:rPr>
          <w:rFonts w:hint="eastAsia"/>
          <w:b w:val="0"/>
        </w:rPr>
        <w:t>器</w:t>
      </w:r>
      <w:r>
        <w:rPr>
          <w:rFonts w:hint="eastAsia"/>
          <w:b w:val="0"/>
        </w:rPr>
        <w:t>之損</w:t>
      </w:r>
      <w:r w:rsidRPr="0018087D">
        <w:rPr>
          <w:rFonts w:hint="eastAsia"/>
          <w:b w:val="0"/>
        </w:rPr>
        <w:t>失，</w:t>
      </w:r>
      <w:r>
        <w:rPr>
          <w:rFonts w:hint="eastAsia"/>
          <w:b w:val="0"/>
        </w:rPr>
        <w:t>此般算法</w:t>
      </w:r>
      <w:r w:rsidRPr="00A76E4C">
        <w:rPr>
          <w:rFonts w:hint="eastAsia"/>
          <w:b w:val="0"/>
        </w:rPr>
        <w:t>，</w:t>
      </w:r>
      <w:bookmarkStart w:id="58" w:name="_Hlk124434276"/>
      <w:r w:rsidR="0094208C" w:rsidRPr="00A76E4C">
        <w:rPr>
          <w:rFonts w:hint="eastAsia"/>
          <w:b w:val="0"/>
        </w:rPr>
        <w:t>恐</w:t>
      </w:r>
      <w:bookmarkEnd w:id="58"/>
      <w:r w:rsidR="0094208C" w:rsidRPr="00A76E4C">
        <w:rPr>
          <w:rFonts w:hint="eastAsia"/>
          <w:b w:val="0"/>
        </w:rPr>
        <w:t>僅占全系統約</w:t>
      </w:r>
      <w:proofErr w:type="gramStart"/>
      <w:r w:rsidR="0094208C" w:rsidRPr="00A76E4C">
        <w:rPr>
          <w:rFonts w:hint="eastAsia"/>
          <w:b w:val="0"/>
        </w:rPr>
        <w:t>4</w:t>
      </w:r>
      <w:proofErr w:type="gramEnd"/>
      <w:r w:rsidR="0094208C" w:rsidRPr="00A76E4C">
        <w:rPr>
          <w:rFonts w:hint="eastAsia"/>
          <w:b w:val="0"/>
        </w:rPr>
        <w:t>成左右損失</w:t>
      </w:r>
      <w:r w:rsidR="008C77B5" w:rsidRPr="00A76E4C">
        <w:rPr>
          <w:rFonts w:hint="eastAsia"/>
          <w:b w:val="0"/>
        </w:rPr>
        <w:t>，</w:t>
      </w:r>
      <w:r>
        <w:rPr>
          <w:rFonts w:hint="eastAsia"/>
          <w:b w:val="0"/>
        </w:rPr>
        <w:t>未能真實呈現全系統線路</w:t>
      </w:r>
      <w:r w:rsidRPr="00BD700B">
        <w:rPr>
          <w:rFonts w:hint="eastAsia"/>
          <w:b w:val="0"/>
        </w:rPr>
        <w:t>損失，導</w:t>
      </w:r>
      <w:r w:rsidRPr="008C77B5">
        <w:rPr>
          <w:rFonts w:hint="eastAsia"/>
          <w:b w:val="0"/>
          <w:color w:val="000000" w:themeColor="text1"/>
        </w:rPr>
        <w:t>致審計部因此低估線路平均損失金額（92.97億元），</w:t>
      </w:r>
      <w:r w:rsidR="00A75E30" w:rsidRPr="008C77B5">
        <w:rPr>
          <w:rFonts w:hint="eastAsia"/>
          <w:b w:val="0"/>
          <w:color w:val="000000" w:themeColor="text1"/>
        </w:rPr>
        <w:t>確有違失，台電做為我國最專業的電力國營事業，應如實提供並完整詮釋數據，避免低估線路損失之嚴重性而誤導決策</w:t>
      </w:r>
      <w:r w:rsidRPr="008C77B5">
        <w:rPr>
          <w:rFonts w:hint="eastAsia"/>
          <w:b w:val="0"/>
          <w:color w:val="000000" w:themeColor="text1"/>
        </w:rPr>
        <w:t>。</w:t>
      </w:r>
      <w:bookmarkEnd w:id="57"/>
    </w:p>
    <w:p w:rsidR="00F617C7" w:rsidRPr="00BD700B" w:rsidRDefault="00F617C7" w:rsidP="00F617C7">
      <w:pPr>
        <w:pStyle w:val="3"/>
        <w:numPr>
          <w:ilvl w:val="0"/>
          <w:numId w:val="0"/>
        </w:numPr>
        <w:ind w:left="1391"/>
      </w:pPr>
      <w:r w:rsidRPr="00BD700B">
        <w:rPr>
          <w:rFonts w:hint="eastAsia"/>
        </w:rPr>
        <w:t>查台電公司電力系統單線圖如圖</w:t>
      </w:r>
      <w:r w:rsidR="009E6BEF">
        <w:rPr>
          <w:rFonts w:hint="eastAsia"/>
        </w:rPr>
        <w:t>1</w:t>
      </w:r>
      <w:r w:rsidRPr="00BD700B">
        <w:rPr>
          <w:rStyle w:val="afc"/>
        </w:rPr>
        <w:footnoteReference w:id="4"/>
      </w:r>
      <w:r w:rsidRPr="00BD700B">
        <w:rPr>
          <w:rFonts w:hint="eastAsia"/>
        </w:rPr>
        <w:t>，用戶結構如表1。其中，</w:t>
      </w:r>
      <w:proofErr w:type="gramStart"/>
      <w:r w:rsidRPr="009E6BEF">
        <w:rPr>
          <w:rFonts w:hAnsi="標楷體" w:hint="eastAsia"/>
        </w:rPr>
        <w:t>特</w:t>
      </w:r>
      <w:proofErr w:type="gramEnd"/>
      <w:r w:rsidRPr="009E6BEF">
        <w:rPr>
          <w:rFonts w:hAnsi="標楷體" w:hint="eastAsia"/>
        </w:rPr>
        <w:t>高壓及高壓用戶負載占比6</w:t>
      </w:r>
      <w:r w:rsidRPr="009E6BEF">
        <w:rPr>
          <w:rFonts w:hAnsi="標楷體"/>
        </w:rPr>
        <w:t>1.2</w:t>
      </w:r>
      <w:r w:rsidRPr="009E6BEF">
        <w:rPr>
          <w:rFonts w:hAnsi="標楷體" w:hint="eastAsia"/>
        </w:rPr>
        <w:t>%，配電系統負載占比3</w:t>
      </w:r>
      <w:r w:rsidRPr="009E6BEF">
        <w:rPr>
          <w:rFonts w:hAnsi="標楷體"/>
        </w:rPr>
        <w:t>8.8%</w:t>
      </w:r>
      <w:r w:rsidRPr="009E6BEF">
        <w:rPr>
          <w:rFonts w:hAnsi="標楷體" w:hint="eastAsia"/>
        </w:rPr>
        <w:t>。</w:t>
      </w:r>
    </w:p>
    <w:p w:rsidR="00F617C7" w:rsidRPr="00BD700B" w:rsidRDefault="00F617C7" w:rsidP="00F617C7">
      <w:pPr>
        <w:pStyle w:val="a3"/>
        <w:ind w:left="480" w:hanging="480"/>
      </w:pPr>
      <w:bookmarkStart w:id="59" w:name="_Toc118894912"/>
      <w:r w:rsidRPr="00BD700B">
        <w:rPr>
          <w:rFonts w:hint="eastAsia"/>
        </w:rPr>
        <w:t>台電公司用戶類型及負載結構</w:t>
      </w:r>
      <w:r w:rsidRPr="00BD700B">
        <w:rPr>
          <w:rFonts w:hint="eastAsia"/>
          <w:sz w:val="24"/>
        </w:rPr>
        <w:t>(資料來源:台電提供，</w:t>
      </w:r>
      <w:proofErr w:type="gramStart"/>
      <w:r w:rsidRPr="00BD700B">
        <w:rPr>
          <w:rFonts w:hint="eastAsia"/>
          <w:sz w:val="24"/>
        </w:rPr>
        <w:t>本院製表</w:t>
      </w:r>
      <w:proofErr w:type="gramEnd"/>
      <w:r w:rsidRPr="00BD700B">
        <w:rPr>
          <w:rFonts w:hint="eastAsia"/>
          <w:sz w:val="24"/>
        </w:rPr>
        <w:t>)</w:t>
      </w:r>
      <w:bookmarkEnd w:id="59"/>
    </w:p>
    <w:tbl>
      <w:tblPr>
        <w:tblStyle w:val="af6"/>
        <w:tblW w:w="0" w:type="auto"/>
        <w:tblInd w:w="710" w:type="dxa"/>
        <w:tblLook w:val="04A0" w:firstRow="1" w:lastRow="0" w:firstColumn="1" w:lastColumn="0" w:noHBand="0" w:noVBand="1"/>
      </w:tblPr>
      <w:tblGrid>
        <w:gridCol w:w="4105"/>
        <w:gridCol w:w="1717"/>
        <w:gridCol w:w="1984"/>
      </w:tblGrid>
      <w:tr w:rsidR="00F617C7" w:rsidRPr="00BD700B" w:rsidTr="00960D42">
        <w:tc>
          <w:tcPr>
            <w:tcW w:w="4105" w:type="dxa"/>
          </w:tcPr>
          <w:p w:rsidR="00F617C7" w:rsidRPr="00BD700B" w:rsidRDefault="00F617C7" w:rsidP="00960D42">
            <w:pPr>
              <w:pStyle w:val="3"/>
              <w:numPr>
                <w:ilvl w:val="0"/>
                <w:numId w:val="0"/>
              </w:numPr>
              <w:jc w:val="center"/>
              <w:rPr>
                <w:sz w:val="28"/>
              </w:rPr>
            </w:pPr>
            <w:r w:rsidRPr="00BD700B">
              <w:rPr>
                <w:rFonts w:hint="eastAsia"/>
                <w:sz w:val="28"/>
              </w:rPr>
              <w:t>用戶類型</w:t>
            </w:r>
          </w:p>
        </w:tc>
        <w:tc>
          <w:tcPr>
            <w:tcW w:w="1717" w:type="dxa"/>
          </w:tcPr>
          <w:p w:rsidR="00F617C7" w:rsidRPr="00BD700B" w:rsidRDefault="00F617C7" w:rsidP="00960D42">
            <w:pPr>
              <w:pStyle w:val="3"/>
              <w:numPr>
                <w:ilvl w:val="0"/>
                <w:numId w:val="0"/>
              </w:numPr>
              <w:jc w:val="center"/>
              <w:rPr>
                <w:sz w:val="28"/>
              </w:rPr>
            </w:pPr>
            <w:r w:rsidRPr="00BD700B">
              <w:rPr>
                <w:rFonts w:hint="eastAsia"/>
                <w:sz w:val="28"/>
              </w:rPr>
              <w:t>用戶數</w:t>
            </w:r>
          </w:p>
        </w:tc>
        <w:tc>
          <w:tcPr>
            <w:tcW w:w="1984" w:type="dxa"/>
          </w:tcPr>
          <w:p w:rsidR="00F617C7" w:rsidRPr="00BD700B" w:rsidRDefault="00F617C7" w:rsidP="00960D42">
            <w:pPr>
              <w:pStyle w:val="3"/>
              <w:numPr>
                <w:ilvl w:val="0"/>
                <w:numId w:val="0"/>
              </w:numPr>
              <w:jc w:val="center"/>
              <w:rPr>
                <w:sz w:val="28"/>
              </w:rPr>
            </w:pPr>
            <w:r w:rsidRPr="00BD700B">
              <w:rPr>
                <w:rFonts w:hint="eastAsia"/>
                <w:sz w:val="28"/>
              </w:rPr>
              <w:t>負載占比</w:t>
            </w:r>
          </w:p>
        </w:tc>
      </w:tr>
      <w:tr w:rsidR="00F617C7" w:rsidRPr="00BD700B" w:rsidTr="00960D42">
        <w:tc>
          <w:tcPr>
            <w:tcW w:w="4105" w:type="dxa"/>
          </w:tcPr>
          <w:p w:rsidR="00F617C7" w:rsidRPr="00BD700B" w:rsidRDefault="00F617C7" w:rsidP="00960D42">
            <w:pPr>
              <w:pStyle w:val="3"/>
              <w:numPr>
                <w:ilvl w:val="0"/>
                <w:numId w:val="0"/>
              </w:numPr>
              <w:jc w:val="left"/>
              <w:rPr>
                <w:sz w:val="28"/>
              </w:rPr>
            </w:pPr>
            <w:r w:rsidRPr="00BD700B">
              <w:rPr>
                <w:rFonts w:hint="eastAsia"/>
                <w:sz w:val="28"/>
              </w:rPr>
              <w:t>特高壓(161K</w:t>
            </w:r>
            <w:r w:rsidRPr="00BD700B">
              <w:rPr>
                <w:sz w:val="28"/>
              </w:rPr>
              <w:t>V</w:t>
            </w:r>
            <w:r w:rsidRPr="00BD700B">
              <w:rPr>
                <w:rFonts w:hint="eastAsia"/>
                <w:sz w:val="28"/>
              </w:rPr>
              <w:t>/</w:t>
            </w:r>
            <w:r w:rsidRPr="00BD700B">
              <w:rPr>
                <w:sz w:val="28"/>
              </w:rPr>
              <w:t>69KV</w:t>
            </w:r>
            <w:r w:rsidRPr="00BD700B">
              <w:rPr>
                <w:rFonts w:hint="eastAsia"/>
                <w:sz w:val="28"/>
              </w:rPr>
              <w:t>)</w:t>
            </w:r>
          </w:p>
        </w:tc>
        <w:tc>
          <w:tcPr>
            <w:tcW w:w="1717" w:type="dxa"/>
          </w:tcPr>
          <w:p w:rsidR="00F617C7" w:rsidRPr="00BD700B" w:rsidRDefault="00F617C7" w:rsidP="00960D42">
            <w:pPr>
              <w:pStyle w:val="3"/>
              <w:numPr>
                <w:ilvl w:val="0"/>
                <w:numId w:val="0"/>
              </w:numPr>
              <w:jc w:val="right"/>
              <w:rPr>
                <w:sz w:val="28"/>
              </w:rPr>
            </w:pPr>
            <w:r w:rsidRPr="00BD700B">
              <w:rPr>
                <w:rFonts w:hint="eastAsia"/>
                <w:sz w:val="28"/>
              </w:rPr>
              <w:t>6</w:t>
            </w:r>
            <w:r w:rsidRPr="00BD700B">
              <w:rPr>
                <w:sz w:val="28"/>
              </w:rPr>
              <w:t>26</w:t>
            </w:r>
          </w:p>
        </w:tc>
        <w:tc>
          <w:tcPr>
            <w:tcW w:w="1984" w:type="dxa"/>
          </w:tcPr>
          <w:p w:rsidR="00F617C7" w:rsidRPr="00BD700B" w:rsidRDefault="00F617C7" w:rsidP="00960D42">
            <w:pPr>
              <w:pStyle w:val="3"/>
              <w:numPr>
                <w:ilvl w:val="0"/>
                <w:numId w:val="0"/>
              </w:numPr>
              <w:jc w:val="center"/>
              <w:rPr>
                <w:sz w:val="28"/>
              </w:rPr>
            </w:pPr>
            <w:r w:rsidRPr="00BD700B">
              <w:rPr>
                <w:rFonts w:hint="eastAsia"/>
                <w:sz w:val="28"/>
              </w:rPr>
              <w:t>3</w:t>
            </w:r>
            <w:r w:rsidRPr="00BD700B">
              <w:rPr>
                <w:sz w:val="28"/>
              </w:rPr>
              <w:t>2.4</w:t>
            </w:r>
            <w:r w:rsidRPr="00BD700B">
              <w:rPr>
                <w:rFonts w:hint="eastAsia"/>
                <w:sz w:val="28"/>
              </w:rPr>
              <w:t>%</w:t>
            </w:r>
          </w:p>
        </w:tc>
      </w:tr>
      <w:tr w:rsidR="00F617C7" w:rsidRPr="00BD700B" w:rsidTr="00960D42">
        <w:tc>
          <w:tcPr>
            <w:tcW w:w="4105" w:type="dxa"/>
          </w:tcPr>
          <w:p w:rsidR="00F617C7" w:rsidRPr="00BD700B" w:rsidRDefault="00F617C7" w:rsidP="00960D42">
            <w:pPr>
              <w:pStyle w:val="3"/>
              <w:numPr>
                <w:ilvl w:val="0"/>
                <w:numId w:val="0"/>
              </w:numPr>
              <w:jc w:val="left"/>
              <w:rPr>
                <w:sz w:val="28"/>
              </w:rPr>
            </w:pPr>
            <w:r w:rsidRPr="00BD700B">
              <w:rPr>
                <w:rFonts w:hint="eastAsia"/>
                <w:sz w:val="28"/>
              </w:rPr>
              <w:t>高壓(</w:t>
            </w:r>
            <w:r w:rsidRPr="00BD700B">
              <w:rPr>
                <w:rFonts w:hAnsi="標楷體" w:hint="eastAsia"/>
                <w:sz w:val="28"/>
              </w:rPr>
              <w:t>1</w:t>
            </w:r>
            <w:r w:rsidRPr="00BD700B">
              <w:rPr>
                <w:rFonts w:hAnsi="標楷體"/>
                <w:sz w:val="28"/>
              </w:rPr>
              <w:t>1.4/22.8KV</w:t>
            </w:r>
            <w:r w:rsidRPr="00BD700B">
              <w:rPr>
                <w:rFonts w:hint="eastAsia"/>
                <w:sz w:val="28"/>
              </w:rPr>
              <w:t>)</w:t>
            </w:r>
          </w:p>
        </w:tc>
        <w:tc>
          <w:tcPr>
            <w:tcW w:w="1717" w:type="dxa"/>
          </w:tcPr>
          <w:p w:rsidR="00F617C7" w:rsidRPr="00BD700B" w:rsidRDefault="00F617C7" w:rsidP="00960D42">
            <w:pPr>
              <w:pStyle w:val="3"/>
              <w:numPr>
                <w:ilvl w:val="0"/>
                <w:numId w:val="0"/>
              </w:numPr>
              <w:jc w:val="right"/>
              <w:rPr>
                <w:sz w:val="28"/>
              </w:rPr>
            </w:pPr>
            <w:r w:rsidRPr="00BD700B">
              <w:rPr>
                <w:rFonts w:hAnsi="標楷體" w:hint="eastAsia"/>
                <w:sz w:val="28"/>
              </w:rPr>
              <w:t>25</w:t>
            </w:r>
            <w:r w:rsidRPr="00BD700B">
              <w:rPr>
                <w:rFonts w:hAnsi="標楷體"/>
                <w:sz w:val="28"/>
              </w:rPr>
              <w:t>,</w:t>
            </w:r>
            <w:r w:rsidRPr="00BD700B">
              <w:rPr>
                <w:rFonts w:hAnsi="標楷體" w:hint="eastAsia"/>
                <w:sz w:val="28"/>
              </w:rPr>
              <w:t>453</w:t>
            </w:r>
          </w:p>
        </w:tc>
        <w:tc>
          <w:tcPr>
            <w:tcW w:w="1984" w:type="dxa"/>
          </w:tcPr>
          <w:p w:rsidR="00F617C7" w:rsidRPr="00BD700B" w:rsidRDefault="00F617C7" w:rsidP="00960D42">
            <w:pPr>
              <w:pStyle w:val="3"/>
              <w:numPr>
                <w:ilvl w:val="0"/>
                <w:numId w:val="0"/>
              </w:numPr>
              <w:jc w:val="center"/>
              <w:rPr>
                <w:sz w:val="28"/>
              </w:rPr>
            </w:pPr>
            <w:r w:rsidRPr="00BD700B">
              <w:rPr>
                <w:rFonts w:hAnsi="標楷體" w:hint="eastAsia"/>
                <w:sz w:val="28"/>
              </w:rPr>
              <w:t>2</w:t>
            </w:r>
            <w:r w:rsidRPr="00BD700B">
              <w:rPr>
                <w:rFonts w:hAnsi="標楷體"/>
                <w:sz w:val="28"/>
              </w:rPr>
              <w:t>8.8</w:t>
            </w:r>
            <w:r w:rsidRPr="00BD700B">
              <w:rPr>
                <w:rFonts w:hAnsi="標楷體" w:hint="eastAsia"/>
                <w:sz w:val="28"/>
              </w:rPr>
              <w:t>%</w:t>
            </w:r>
          </w:p>
        </w:tc>
      </w:tr>
      <w:tr w:rsidR="00F617C7" w:rsidRPr="00BD700B" w:rsidTr="00960D42">
        <w:tc>
          <w:tcPr>
            <w:tcW w:w="4105" w:type="dxa"/>
          </w:tcPr>
          <w:p w:rsidR="00F617C7" w:rsidRPr="00BD700B" w:rsidRDefault="00F617C7" w:rsidP="00960D42">
            <w:pPr>
              <w:pStyle w:val="3"/>
              <w:numPr>
                <w:ilvl w:val="0"/>
                <w:numId w:val="0"/>
              </w:numPr>
              <w:jc w:val="left"/>
              <w:rPr>
                <w:sz w:val="28"/>
              </w:rPr>
            </w:pPr>
            <w:r w:rsidRPr="00BD700B">
              <w:rPr>
                <w:rFonts w:hint="eastAsia"/>
                <w:sz w:val="28"/>
              </w:rPr>
              <w:t>配電系統</w:t>
            </w:r>
            <w:r w:rsidRPr="00BD700B">
              <w:rPr>
                <w:rFonts w:hAnsi="標楷體" w:hint="eastAsia"/>
                <w:sz w:val="28"/>
              </w:rPr>
              <w:t>1</w:t>
            </w:r>
            <w:r w:rsidRPr="00BD700B">
              <w:rPr>
                <w:rFonts w:ascii="Cambria" w:hAnsi="Cambria" w:cs="Cambria"/>
                <w:sz w:val="28"/>
              </w:rPr>
              <w:t>Ф</w:t>
            </w:r>
            <w:r w:rsidRPr="00BD700B">
              <w:rPr>
                <w:rFonts w:hAnsi="標楷體" w:hint="eastAsia"/>
                <w:sz w:val="28"/>
              </w:rPr>
              <w:t>3</w:t>
            </w:r>
            <w:r w:rsidRPr="00BD700B">
              <w:rPr>
                <w:rFonts w:hAnsi="標楷體"/>
                <w:sz w:val="28"/>
              </w:rPr>
              <w:t>W</w:t>
            </w:r>
            <w:r w:rsidRPr="00BD700B">
              <w:rPr>
                <w:rFonts w:hAnsi="標楷體" w:hint="eastAsia"/>
                <w:sz w:val="28"/>
              </w:rPr>
              <w:t>(</w:t>
            </w:r>
            <w:r w:rsidRPr="00BD700B">
              <w:rPr>
                <w:rFonts w:hAnsi="標楷體"/>
                <w:sz w:val="28"/>
              </w:rPr>
              <w:t>110/220V</w:t>
            </w:r>
            <w:r w:rsidRPr="00BD700B">
              <w:rPr>
                <w:rFonts w:hAnsi="標楷體" w:hint="eastAsia"/>
                <w:sz w:val="28"/>
              </w:rPr>
              <w:t>)</w:t>
            </w:r>
          </w:p>
        </w:tc>
        <w:tc>
          <w:tcPr>
            <w:tcW w:w="1717" w:type="dxa"/>
          </w:tcPr>
          <w:p w:rsidR="00F617C7" w:rsidRPr="00BD700B" w:rsidRDefault="00F617C7" w:rsidP="00960D42">
            <w:pPr>
              <w:pStyle w:val="3"/>
              <w:numPr>
                <w:ilvl w:val="0"/>
                <w:numId w:val="0"/>
              </w:numPr>
              <w:jc w:val="right"/>
              <w:rPr>
                <w:sz w:val="28"/>
              </w:rPr>
            </w:pPr>
            <w:r w:rsidRPr="00BD700B">
              <w:rPr>
                <w:rFonts w:hAnsi="標楷體" w:hint="eastAsia"/>
                <w:sz w:val="28"/>
              </w:rPr>
              <w:t>12</w:t>
            </w:r>
            <w:r w:rsidRPr="00BD700B">
              <w:rPr>
                <w:rFonts w:hAnsi="標楷體"/>
                <w:sz w:val="28"/>
              </w:rPr>
              <w:t>,</w:t>
            </w:r>
            <w:r w:rsidRPr="00BD700B">
              <w:rPr>
                <w:rFonts w:hAnsi="標楷體" w:hint="eastAsia"/>
                <w:sz w:val="28"/>
              </w:rPr>
              <w:t>972</w:t>
            </w:r>
            <w:r w:rsidRPr="00BD700B">
              <w:rPr>
                <w:rFonts w:hAnsi="標楷體"/>
                <w:sz w:val="28"/>
              </w:rPr>
              <w:t>,</w:t>
            </w:r>
            <w:r w:rsidRPr="00BD700B">
              <w:rPr>
                <w:rFonts w:hAnsi="標楷體" w:hint="eastAsia"/>
                <w:sz w:val="28"/>
              </w:rPr>
              <w:t>935</w:t>
            </w:r>
          </w:p>
        </w:tc>
        <w:tc>
          <w:tcPr>
            <w:tcW w:w="1984" w:type="dxa"/>
          </w:tcPr>
          <w:p w:rsidR="00F617C7" w:rsidRPr="00BD700B" w:rsidRDefault="00F617C7" w:rsidP="00960D42">
            <w:pPr>
              <w:pStyle w:val="3"/>
              <w:numPr>
                <w:ilvl w:val="0"/>
                <w:numId w:val="0"/>
              </w:numPr>
              <w:jc w:val="center"/>
              <w:rPr>
                <w:sz w:val="28"/>
              </w:rPr>
            </w:pPr>
            <w:r w:rsidRPr="00BD700B">
              <w:rPr>
                <w:rFonts w:hAnsi="標楷體" w:hint="eastAsia"/>
                <w:sz w:val="28"/>
              </w:rPr>
              <w:t>2</w:t>
            </w:r>
            <w:r w:rsidRPr="00BD700B">
              <w:rPr>
                <w:rFonts w:hAnsi="標楷體"/>
                <w:sz w:val="28"/>
              </w:rPr>
              <w:t>2.4</w:t>
            </w:r>
            <w:r w:rsidRPr="00BD700B">
              <w:rPr>
                <w:rFonts w:hAnsi="標楷體" w:hint="eastAsia"/>
                <w:sz w:val="28"/>
              </w:rPr>
              <w:t>%</w:t>
            </w:r>
          </w:p>
        </w:tc>
      </w:tr>
      <w:tr w:rsidR="00F617C7" w:rsidRPr="00BD700B" w:rsidTr="00960D42">
        <w:tc>
          <w:tcPr>
            <w:tcW w:w="4105" w:type="dxa"/>
          </w:tcPr>
          <w:p w:rsidR="00F617C7" w:rsidRPr="00BD700B" w:rsidRDefault="00F617C7" w:rsidP="00960D42">
            <w:pPr>
              <w:pStyle w:val="3"/>
              <w:numPr>
                <w:ilvl w:val="0"/>
                <w:numId w:val="0"/>
              </w:numPr>
              <w:jc w:val="left"/>
              <w:rPr>
                <w:sz w:val="28"/>
              </w:rPr>
            </w:pPr>
            <w:r w:rsidRPr="00BD700B">
              <w:rPr>
                <w:rFonts w:hint="eastAsia"/>
                <w:sz w:val="28"/>
              </w:rPr>
              <w:t>配電系統</w:t>
            </w:r>
            <w:r w:rsidRPr="00BD700B">
              <w:rPr>
                <w:rFonts w:hAnsi="標楷體" w:hint="eastAsia"/>
                <w:sz w:val="28"/>
              </w:rPr>
              <w:t>3</w:t>
            </w:r>
            <w:r w:rsidRPr="00BD700B">
              <w:rPr>
                <w:rFonts w:ascii="Cambria" w:hAnsi="Cambria" w:cs="Cambria"/>
                <w:sz w:val="28"/>
              </w:rPr>
              <w:t>Ф</w:t>
            </w:r>
            <w:r w:rsidRPr="00BD700B">
              <w:rPr>
                <w:rFonts w:hAnsi="標楷體" w:hint="eastAsia"/>
                <w:sz w:val="28"/>
              </w:rPr>
              <w:t>3</w:t>
            </w:r>
            <w:r w:rsidRPr="00BD700B">
              <w:rPr>
                <w:rFonts w:hAnsi="標楷體"/>
                <w:sz w:val="28"/>
              </w:rPr>
              <w:t>W</w:t>
            </w:r>
            <w:r w:rsidRPr="00BD700B">
              <w:rPr>
                <w:rFonts w:hAnsi="標楷體" w:hint="eastAsia"/>
                <w:sz w:val="28"/>
              </w:rPr>
              <w:t xml:space="preserve"> (</w:t>
            </w:r>
            <w:r w:rsidRPr="00BD700B">
              <w:rPr>
                <w:rFonts w:hAnsi="標楷體"/>
                <w:sz w:val="28"/>
              </w:rPr>
              <w:t>220V</w:t>
            </w:r>
            <w:r w:rsidRPr="00BD700B">
              <w:rPr>
                <w:rFonts w:hAnsi="標楷體" w:hint="eastAsia"/>
                <w:sz w:val="28"/>
              </w:rPr>
              <w:t xml:space="preserve"> </w:t>
            </w:r>
            <w:r w:rsidRPr="00BD700B">
              <w:rPr>
                <w:rFonts w:hAnsi="標楷體"/>
                <w:sz w:val="28"/>
              </w:rPr>
              <w:t>V-V</w:t>
            </w:r>
            <w:r w:rsidRPr="00BD700B">
              <w:rPr>
                <w:rFonts w:hAnsi="標楷體" w:hint="eastAsia"/>
                <w:sz w:val="28"/>
              </w:rPr>
              <w:t>接)</w:t>
            </w:r>
          </w:p>
        </w:tc>
        <w:tc>
          <w:tcPr>
            <w:tcW w:w="1717" w:type="dxa"/>
          </w:tcPr>
          <w:p w:rsidR="00F617C7" w:rsidRPr="00BD700B" w:rsidRDefault="00F617C7" w:rsidP="00960D42">
            <w:pPr>
              <w:pStyle w:val="3"/>
              <w:numPr>
                <w:ilvl w:val="0"/>
                <w:numId w:val="0"/>
              </w:numPr>
              <w:jc w:val="right"/>
              <w:rPr>
                <w:sz w:val="28"/>
              </w:rPr>
            </w:pPr>
            <w:r w:rsidRPr="00BD700B">
              <w:rPr>
                <w:rFonts w:hAnsi="標楷體" w:hint="eastAsia"/>
                <w:sz w:val="28"/>
              </w:rPr>
              <w:t>237</w:t>
            </w:r>
            <w:r w:rsidRPr="00BD700B">
              <w:rPr>
                <w:rFonts w:hAnsi="標楷體"/>
                <w:sz w:val="28"/>
              </w:rPr>
              <w:t>,</w:t>
            </w:r>
            <w:r w:rsidRPr="00BD700B">
              <w:rPr>
                <w:rFonts w:hAnsi="標楷體" w:hint="eastAsia"/>
                <w:sz w:val="28"/>
              </w:rPr>
              <w:t>677</w:t>
            </w:r>
          </w:p>
        </w:tc>
        <w:tc>
          <w:tcPr>
            <w:tcW w:w="1984" w:type="dxa"/>
          </w:tcPr>
          <w:p w:rsidR="00F617C7" w:rsidRPr="00BD700B" w:rsidRDefault="00F617C7" w:rsidP="00960D42">
            <w:pPr>
              <w:pStyle w:val="3"/>
              <w:numPr>
                <w:ilvl w:val="0"/>
                <w:numId w:val="0"/>
              </w:numPr>
              <w:jc w:val="center"/>
              <w:rPr>
                <w:sz w:val="28"/>
              </w:rPr>
            </w:pPr>
            <w:r w:rsidRPr="00BD700B">
              <w:rPr>
                <w:rFonts w:hAnsi="標楷體" w:hint="eastAsia"/>
                <w:sz w:val="28"/>
              </w:rPr>
              <w:t>10.2%</w:t>
            </w:r>
          </w:p>
        </w:tc>
      </w:tr>
      <w:tr w:rsidR="00F617C7" w:rsidRPr="00BD700B" w:rsidTr="00960D42">
        <w:tc>
          <w:tcPr>
            <w:tcW w:w="4105" w:type="dxa"/>
          </w:tcPr>
          <w:p w:rsidR="00F617C7" w:rsidRPr="00BD700B" w:rsidRDefault="00F617C7" w:rsidP="00960D42">
            <w:pPr>
              <w:pStyle w:val="3"/>
              <w:numPr>
                <w:ilvl w:val="0"/>
                <w:numId w:val="0"/>
              </w:numPr>
              <w:jc w:val="left"/>
              <w:rPr>
                <w:sz w:val="28"/>
              </w:rPr>
            </w:pPr>
            <w:r w:rsidRPr="00BD700B">
              <w:rPr>
                <w:rFonts w:hint="eastAsia"/>
                <w:sz w:val="28"/>
              </w:rPr>
              <w:t>配電系統</w:t>
            </w:r>
            <w:r w:rsidRPr="00BD700B">
              <w:rPr>
                <w:sz w:val="28"/>
              </w:rPr>
              <w:t>3</w:t>
            </w:r>
            <w:r w:rsidRPr="00BD700B">
              <w:rPr>
                <w:sz w:val="28"/>
              </w:rPr>
              <w:t>Ф</w:t>
            </w:r>
            <w:r w:rsidRPr="00BD700B">
              <w:rPr>
                <w:sz w:val="28"/>
              </w:rPr>
              <w:t>4W</w:t>
            </w:r>
            <w:r w:rsidRPr="00BD700B">
              <w:rPr>
                <w:rFonts w:hint="eastAsia"/>
                <w:sz w:val="28"/>
              </w:rPr>
              <w:t>(</w:t>
            </w:r>
            <w:r w:rsidRPr="00BD700B">
              <w:rPr>
                <w:sz w:val="28"/>
              </w:rPr>
              <w:t>220/380V</w:t>
            </w:r>
            <w:r w:rsidRPr="00BD700B">
              <w:rPr>
                <w:rFonts w:hint="eastAsia"/>
                <w:sz w:val="28"/>
              </w:rPr>
              <w:t>)</w:t>
            </w:r>
          </w:p>
        </w:tc>
        <w:tc>
          <w:tcPr>
            <w:tcW w:w="1717" w:type="dxa"/>
          </w:tcPr>
          <w:p w:rsidR="00F617C7" w:rsidRPr="00BD700B" w:rsidRDefault="00F617C7" w:rsidP="00960D42">
            <w:pPr>
              <w:pStyle w:val="3"/>
              <w:numPr>
                <w:ilvl w:val="0"/>
                <w:numId w:val="0"/>
              </w:numPr>
              <w:jc w:val="right"/>
              <w:rPr>
                <w:sz w:val="28"/>
              </w:rPr>
            </w:pPr>
            <w:r w:rsidRPr="00BD700B">
              <w:rPr>
                <w:rFonts w:hAnsi="標楷體" w:hint="eastAsia"/>
                <w:sz w:val="28"/>
              </w:rPr>
              <w:t>8</w:t>
            </w:r>
            <w:r w:rsidRPr="00BD700B">
              <w:rPr>
                <w:rFonts w:hAnsi="標楷體"/>
                <w:sz w:val="28"/>
              </w:rPr>
              <w:t>35,493</w:t>
            </w:r>
          </w:p>
        </w:tc>
        <w:tc>
          <w:tcPr>
            <w:tcW w:w="1984" w:type="dxa"/>
          </w:tcPr>
          <w:p w:rsidR="00F617C7" w:rsidRPr="00BD700B" w:rsidRDefault="00F617C7" w:rsidP="00960D42">
            <w:pPr>
              <w:pStyle w:val="3"/>
              <w:numPr>
                <w:ilvl w:val="0"/>
                <w:numId w:val="0"/>
              </w:numPr>
              <w:jc w:val="center"/>
              <w:rPr>
                <w:sz w:val="28"/>
              </w:rPr>
            </w:pPr>
            <w:r w:rsidRPr="00BD700B">
              <w:rPr>
                <w:rFonts w:hAnsi="標楷體" w:hint="eastAsia"/>
                <w:sz w:val="28"/>
              </w:rPr>
              <w:t>6</w:t>
            </w:r>
            <w:r w:rsidRPr="00BD700B">
              <w:rPr>
                <w:rFonts w:hAnsi="標楷體"/>
                <w:sz w:val="28"/>
              </w:rPr>
              <w:t>.2</w:t>
            </w:r>
            <w:r w:rsidRPr="00BD700B">
              <w:rPr>
                <w:rFonts w:hAnsi="標楷體" w:hint="eastAsia"/>
                <w:sz w:val="28"/>
              </w:rPr>
              <w:t>%</w:t>
            </w:r>
          </w:p>
        </w:tc>
      </w:tr>
      <w:tr w:rsidR="00F617C7" w:rsidTr="00960D42">
        <w:tc>
          <w:tcPr>
            <w:tcW w:w="4105" w:type="dxa"/>
          </w:tcPr>
          <w:p w:rsidR="00F617C7" w:rsidRPr="00BD700B" w:rsidRDefault="00F617C7" w:rsidP="00960D42">
            <w:pPr>
              <w:pStyle w:val="3"/>
              <w:numPr>
                <w:ilvl w:val="0"/>
                <w:numId w:val="0"/>
              </w:numPr>
              <w:jc w:val="left"/>
              <w:rPr>
                <w:sz w:val="28"/>
              </w:rPr>
            </w:pPr>
            <w:r w:rsidRPr="00BD700B">
              <w:rPr>
                <w:rFonts w:hint="eastAsia"/>
                <w:sz w:val="28"/>
              </w:rPr>
              <w:t>小計</w:t>
            </w:r>
          </w:p>
        </w:tc>
        <w:tc>
          <w:tcPr>
            <w:tcW w:w="1717" w:type="dxa"/>
          </w:tcPr>
          <w:p w:rsidR="00F617C7" w:rsidRPr="00BD700B" w:rsidRDefault="00F617C7" w:rsidP="00960D42">
            <w:pPr>
              <w:pStyle w:val="3"/>
              <w:numPr>
                <w:ilvl w:val="0"/>
                <w:numId w:val="0"/>
              </w:numPr>
              <w:jc w:val="right"/>
              <w:rPr>
                <w:rFonts w:hAnsi="標楷體"/>
                <w:sz w:val="28"/>
                <w:szCs w:val="28"/>
              </w:rPr>
            </w:pPr>
            <w:r w:rsidRPr="00BD700B">
              <w:rPr>
                <w:rFonts w:hAnsi="標楷體"/>
                <w:sz w:val="28"/>
                <w:szCs w:val="28"/>
              </w:rPr>
              <w:t xml:space="preserve">14,072,184 </w:t>
            </w:r>
          </w:p>
        </w:tc>
        <w:tc>
          <w:tcPr>
            <w:tcW w:w="1984" w:type="dxa"/>
          </w:tcPr>
          <w:p w:rsidR="00F617C7" w:rsidRPr="00BD700B" w:rsidRDefault="00F617C7" w:rsidP="00960D42">
            <w:pPr>
              <w:pStyle w:val="3"/>
              <w:numPr>
                <w:ilvl w:val="0"/>
                <w:numId w:val="0"/>
              </w:numPr>
              <w:jc w:val="center"/>
              <w:rPr>
                <w:rFonts w:hAnsi="標楷體"/>
                <w:sz w:val="28"/>
                <w:szCs w:val="28"/>
              </w:rPr>
            </w:pPr>
            <w:r w:rsidRPr="00BD700B">
              <w:rPr>
                <w:rFonts w:hAnsi="標楷體"/>
                <w:sz w:val="28"/>
                <w:szCs w:val="28"/>
              </w:rPr>
              <w:t>100.00%</w:t>
            </w:r>
          </w:p>
        </w:tc>
      </w:tr>
    </w:tbl>
    <w:p w:rsidR="00F617C7" w:rsidRDefault="00F617C7" w:rsidP="00F617C7">
      <w:pPr>
        <w:pStyle w:val="3"/>
        <w:numPr>
          <w:ilvl w:val="0"/>
          <w:numId w:val="0"/>
        </w:numPr>
        <w:ind w:left="710"/>
      </w:pPr>
    </w:p>
    <w:p w:rsidR="00F617C7" w:rsidRDefault="00F617C7" w:rsidP="00F617C7">
      <w:r w:rsidRPr="00E7784C">
        <w:rPr>
          <w:noProof/>
        </w:rPr>
        <w:drawing>
          <wp:inline distT="0" distB="0" distL="0" distR="0" wp14:anchorId="4EEE63BA" wp14:editId="2A74A4A6">
            <wp:extent cx="5615305" cy="2225040"/>
            <wp:effectExtent l="0" t="0" r="4445" b="3810"/>
            <wp:docPr id="19" name="圖片 2">
              <a:extLst xmlns:a="http://schemas.openxmlformats.org/drawingml/2006/main">
                <a:ext uri="{FF2B5EF4-FFF2-40B4-BE49-F238E27FC236}">
                  <a16:creationId xmlns:a16="http://schemas.microsoft.com/office/drawing/2014/main" id="{7415D0DF-9C4D-4E6B-B618-69FBA2CF49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a:extLst>
                        <a:ext uri="{FF2B5EF4-FFF2-40B4-BE49-F238E27FC236}">
                          <a16:creationId xmlns:a16="http://schemas.microsoft.com/office/drawing/2014/main" id="{7415D0DF-9C4D-4E6B-B618-69FBA2CF491C}"/>
                        </a:ext>
                      </a:extLst>
                    </pic:cNvPr>
                    <pic:cNvPicPr>
                      <a:picLocks noChangeAspect="1"/>
                    </pic:cNvPicPr>
                  </pic:nvPicPr>
                  <pic:blipFill>
                    <a:blip r:embed="rId9"/>
                    <a:srcRect/>
                    <a:stretch/>
                  </pic:blipFill>
                  <pic:spPr>
                    <a:xfrm>
                      <a:off x="0" y="0"/>
                      <a:ext cx="5623927" cy="2228456"/>
                    </a:xfrm>
                    <a:prstGeom prst="rect">
                      <a:avLst/>
                    </a:prstGeom>
                  </pic:spPr>
                </pic:pic>
              </a:graphicData>
            </a:graphic>
          </wp:inline>
        </w:drawing>
      </w:r>
    </w:p>
    <w:p w:rsidR="00F617C7" w:rsidRDefault="00F617C7" w:rsidP="00F617C7">
      <w:pPr>
        <w:pStyle w:val="a1"/>
        <w:ind w:left="480" w:firstLine="2138"/>
        <w:jc w:val="left"/>
      </w:pPr>
      <w:bookmarkStart w:id="60" w:name="_Toc118894138"/>
      <w:r>
        <w:rPr>
          <w:rFonts w:hint="eastAsia"/>
        </w:rPr>
        <w:lastRenderedPageBreak/>
        <w:t>台電公司電力系統單線圖</w:t>
      </w:r>
      <w:bookmarkEnd w:id="60"/>
    </w:p>
    <w:p w:rsidR="00F617C7" w:rsidRDefault="00F617C7" w:rsidP="00F617C7">
      <w:pPr>
        <w:pStyle w:val="3"/>
        <w:numPr>
          <w:ilvl w:val="2"/>
          <w:numId w:val="1"/>
        </w:numPr>
        <w:ind w:left="1391"/>
      </w:pPr>
      <w:r>
        <w:rPr>
          <w:rFonts w:hint="eastAsia"/>
        </w:rPr>
        <w:t>次查台電公司線路損失率，依1</w:t>
      </w:r>
      <w:r>
        <w:t>0</w:t>
      </w:r>
      <w:r>
        <w:rPr>
          <w:rFonts w:hint="eastAsia"/>
        </w:rPr>
        <w:t>6</w:t>
      </w:r>
      <w:r>
        <w:t>-110</w:t>
      </w:r>
      <w:r>
        <w:rPr>
          <w:rFonts w:hint="eastAsia"/>
        </w:rPr>
        <w:t>年電業年報，輸電、配電及全系統線路損失率</w:t>
      </w:r>
      <w:r>
        <w:rPr>
          <w:rStyle w:val="afc"/>
        </w:rPr>
        <w:footnoteReference w:id="5"/>
      </w:r>
      <w:r>
        <w:rPr>
          <w:rFonts w:hint="eastAsia"/>
        </w:rPr>
        <w:t>整理如表</w:t>
      </w:r>
      <w:r w:rsidR="009E6BEF">
        <w:rPr>
          <w:rFonts w:hint="eastAsia"/>
        </w:rPr>
        <w:t>2</w:t>
      </w:r>
      <w:r>
        <w:rPr>
          <w:rFonts w:hint="eastAsia"/>
        </w:rPr>
        <w:t>，全系統年線路損失率均小於4%，在全世界電力公司中名列前茅，110年輸電系統線路損失率更較1</w:t>
      </w:r>
      <w:r>
        <w:t>09</w:t>
      </w:r>
      <w:r>
        <w:rPr>
          <w:rFonts w:hint="eastAsia"/>
        </w:rPr>
        <w:t>年大減2</w:t>
      </w:r>
      <w:r>
        <w:t>2.16</w:t>
      </w:r>
      <w:r>
        <w:rPr>
          <w:rFonts w:hint="eastAsia"/>
        </w:rPr>
        <w:t>%。本院111年7月28日諮詢陳朝順、林嘉宏及陳在相教授，並與該公司代理董事長曾文生座談，會中該公司以高雄區營業處3條</w:t>
      </w:r>
      <w:proofErr w:type="gramStart"/>
      <w:r>
        <w:rPr>
          <w:rFonts w:hint="eastAsia"/>
        </w:rPr>
        <w:t>饋</w:t>
      </w:r>
      <w:proofErr w:type="gramEnd"/>
      <w:r>
        <w:rPr>
          <w:rFonts w:hint="eastAsia"/>
        </w:rPr>
        <w:t>線不平衡改善為例，推估整體線路不平衡改善，可降低配電損失量(率)</w:t>
      </w:r>
      <w:r>
        <w:rPr>
          <w:rStyle w:val="afc"/>
        </w:rPr>
        <w:footnoteReference w:id="6"/>
      </w:r>
      <w:r>
        <w:rPr>
          <w:rFonts w:hint="eastAsia"/>
        </w:rPr>
        <w:t>，略以：「</w:t>
      </w:r>
      <w:r w:rsidRPr="002C1095">
        <w:rPr>
          <w:rFonts w:hint="eastAsia"/>
        </w:rPr>
        <w:t>依</w:t>
      </w:r>
      <w:proofErr w:type="gramStart"/>
      <w:r w:rsidRPr="002C1095">
        <w:rPr>
          <w:rFonts w:hint="eastAsia"/>
        </w:rPr>
        <w:t>109</w:t>
      </w:r>
      <w:proofErr w:type="gramEnd"/>
      <w:r w:rsidRPr="002C1095">
        <w:rPr>
          <w:rFonts w:hint="eastAsia"/>
        </w:rPr>
        <w:t>年度台電公司全系統線路損失率為3.97%，配電線路損失率為2.03%，其配電損失量為4,856,193,300度</w:t>
      </w:r>
      <w:r>
        <w:rPr>
          <w:rStyle w:val="afc"/>
        </w:rPr>
        <w:footnoteReference w:id="7"/>
      </w:r>
      <w:r w:rsidRPr="002C1095">
        <w:rPr>
          <w:rFonts w:hint="eastAsia"/>
        </w:rPr>
        <w:t>，</w:t>
      </w:r>
      <w:proofErr w:type="gramStart"/>
      <w:r w:rsidRPr="002C1095">
        <w:rPr>
          <w:rFonts w:hint="eastAsia"/>
        </w:rPr>
        <w:t>發購電</w:t>
      </w:r>
      <w:proofErr w:type="gramEnd"/>
      <w:r w:rsidRPr="002C1095">
        <w:rPr>
          <w:rFonts w:hint="eastAsia"/>
        </w:rPr>
        <w:t>量</w:t>
      </w:r>
      <w:r>
        <w:rPr>
          <w:rStyle w:val="afc"/>
        </w:rPr>
        <w:footnoteReference w:id="8"/>
      </w:r>
      <w:r w:rsidRPr="002C1095">
        <w:rPr>
          <w:rFonts w:hint="eastAsia"/>
        </w:rPr>
        <w:t>238,928,232,124度，配電損失率=配電損失量/</w:t>
      </w:r>
      <w:proofErr w:type="gramStart"/>
      <w:r w:rsidRPr="002C1095">
        <w:rPr>
          <w:rFonts w:hint="eastAsia"/>
        </w:rPr>
        <w:t>發購電</w:t>
      </w:r>
      <w:proofErr w:type="gramEnd"/>
      <w:r w:rsidRPr="002C1095">
        <w:rPr>
          <w:rFonts w:hint="eastAsia"/>
        </w:rPr>
        <w:t>量；</w:t>
      </w:r>
      <w:r w:rsidRPr="001B4D07">
        <w:rPr>
          <w:rFonts w:hint="eastAsia"/>
          <w:color w:val="000000" w:themeColor="text1"/>
        </w:rPr>
        <w:t>依據</w:t>
      </w:r>
      <w:r>
        <w:rPr>
          <w:rFonts w:hint="eastAsia"/>
          <w:color w:val="000000" w:themeColor="text1"/>
        </w:rPr>
        <w:t>『</w:t>
      </w:r>
      <w:r w:rsidRPr="001B4D07">
        <w:rPr>
          <w:rFonts w:hint="eastAsia"/>
          <w:color w:val="000000" w:themeColor="text1"/>
        </w:rPr>
        <w:t>配電系統三相不平衡分析及</w:t>
      </w:r>
      <w:proofErr w:type="gramStart"/>
      <w:r w:rsidRPr="001B4D07">
        <w:rPr>
          <w:rFonts w:hint="eastAsia"/>
          <w:color w:val="000000" w:themeColor="text1"/>
        </w:rPr>
        <w:t>諧</w:t>
      </w:r>
      <w:proofErr w:type="gramEnd"/>
      <w:r w:rsidRPr="001B4D07">
        <w:rPr>
          <w:rFonts w:hint="eastAsia"/>
          <w:color w:val="000000" w:themeColor="text1"/>
        </w:rPr>
        <w:t>波影響研究</w:t>
      </w:r>
      <w:r>
        <w:rPr>
          <w:rFonts w:hint="eastAsia"/>
          <w:color w:val="000000" w:themeColor="text1"/>
        </w:rPr>
        <w:t>』</w:t>
      </w:r>
      <w:r w:rsidRPr="001B4D07">
        <w:rPr>
          <w:rFonts w:hint="eastAsia"/>
          <w:color w:val="000000" w:themeColor="text1"/>
        </w:rPr>
        <w:t>研究案成果，針對本公司高雄區營業處三條饋線進行三相不平改善，其改善成果分別為LC34降低0.99%、MK33降低0.54%及LY37降低1%，若以降低1%推估整體配電線路不平衡改善，以</w:t>
      </w:r>
      <w:proofErr w:type="gramStart"/>
      <w:r w:rsidRPr="001B4D07">
        <w:rPr>
          <w:rFonts w:hint="eastAsia"/>
          <w:color w:val="000000" w:themeColor="text1"/>
        </w:rPr>
        <w:t>10</w:t>
      </w:r>
      <w:proofErr w:type="gramEnd"/>
      <w:r w:rsidRPr="001B4D07">
        <w:rPr>
          <w:rFonts w:hint="eastAsia"/>
          <w:color w:val="000000" w:themeColor="text1"/>
        </w:rPr>
        <w:t>9年度本公司配電損失為例，約可降低配電損失量48,561,933度，配電損失率約為2.01%。」等語。</w:t>
      </w:r>
    </w:p>
    <w:p w:rsidR="00F617C7" w:rsidRDefault="00F617C7" w:rsidP="00F617C7">
      <w:pPr>
        <w:pStyle w:val="a3"/>
        <w:ind w:left="480" w:firstLine="920"/>
      </w:pPr>
      <w:bookmarkStart w:id="61" w:name="_Toc118894913"/>
      <w:r>
        <w:rPr>
          <w:rFonts w:hint="eastAsia"/>
        </w:rPr>
        <w:t>台電公司1</w:t>
      </w:r>
      <w:r>
        <w:t>06-110</w:t>
      </w:r>
      <w:r>
        <w:rPr>
          <w:rFonts w:hint="eastAsia"/>
        </w:rPr>
        <w:t>年線路損失率(單位:%)</w:t>
      </w:r>
      <w:bookmarkEnd w:id="61"/>
    </w:p>
    <w:tbl>
      <w:tblPr>
        <w:tblStyle w:val="af6"/>
        <w:tblW w:w="7465" w:type="dxa"/>
        <w:tblInd w:w="1391" w:type="dxa"/>
        <w:tblLook w:val="04A0" w:firstRow="1" w:lastRow="0" w:firstColumn="1" w:lastColumn="0" w:noHBand="0" w:noVBand="1"/>
      </w:tblPr>
      <w:tblGrid>
        <w:gridCol w:w="1439"/>
        <w:gridCol w:w="1205"/>
        <w:gridCol w:w="1205"/>
        <w:gridCol w:w="1205"/>
        <w:gridCol w:w="1205"/>
        <w:gridCol w:w="1206"/>
      </w:tblGrid>
      <w:tr w:rsidR="00F617C7" w:rsidTr="00960D42">
        <w:tc>
          <w:tcPr>
            <w:tcW w:w="1439" w:type="dxa"/>
          </w:tcPr>
          <w:p w:rsidR="00F617C7" w:rsidRPr="00964071" w:rsidRDefault="00F617C7" w:rsidP="00960D42">
            <w:pPr>
              <w:jc w:val="center"/>
              <w:rPr>
                <w:sz w:val="28"/>
                <w:szCs w:val="28"/>
              </w:rPr>
            </w:pPr>
            <w:proofErr w:type="gramStart"/>
            <w:r>
              <w:rPr>
                <w:rFonts w:hint="eastAsia"/>
                <w:sz w:val="28"/>
                <w:szCs w:val="28"/>
              </w:rPr>
              <w:t>年別</w:t>
            </w:r>
            <w:proofErr w:type="gramEnd"/>
          </w:p>
        </w:tc>
        <w:tc>
          <w:tcPr>
            <w:tcW w:w="1205" w:type="dxa"/>
          </w:tcPr>
          <w:p w:rsidR="00F617C7" w:rsidRPr="00964071" w:rsidRDefault="00F617C7" w:rsidP="00960D42">
            <w:pPr>
              <w:jc w:val="center"/>
              <w:rPr>
                <w:sz w:val="28"/>
                <w:szCs w:val="28"/>
              </w:rPr>
            </w:pPr>
            <w:r>
              <w:rPr>
                <w:rFonts w:hint="eastAsia"/>
                <w:sz w:val="28"/>
                <w:szCs w:val="28"/>
              </w:rPr>
              <w:t>1</w:t>
            </w:r>
            <w:r>
              <w:rPr>
                <w:sz w:val="28"/>
                <w:szCs w:val="28"/>
              </w:rPr>
              <w:t>06</w:t>
            </w:r>
          </w:p>
        </w:tc>
        <w:tc>
          <w:tcPr>
            <w:tcW w:w="1205" w:type="dxa"/>
          </w:tcPr>
          <w:p w:rsidR="00F617C7" w:rsidRPr="00964071" w:rsidRDefault="00F617C7" w:rsidP="00960D42">
            <w:pPr>
              <w:jc w:val="center"/>
              <w:rPr>
                <w:sz w:val="28"/>
                <w:szCs w:val="28"/>
              </w:rPr>
            </w:pPr>
            <w:r>
              <w:rPr>
                <w:rFonts w:hint="eastAsia"/>
                <w:sz w:val="28"/>
                <w:szCs w:val="28"/>
              </w:rPr>
              <w:t>1</w:t>
            </w:r>
            <w:r>
              <w:rPr>
                <w:sz w:val="28"/>
                <w:szCs w:val="28"/>
              </w:rPr>
              <w:t>07</w:t>
            </w:r>
          </w:p>
        </w:tc>
        <w:tc>
          <w:tcPr>
            <w:tcW w:w="1205" w:type="dxa"/>
          </w:tcPr>
          <w:p w:rsidR="00F617C7" w:rsidRPr="00964071" w:rsidRDefault="00F617C7" w:rsidP="00960D42">
            <w:pPr>
              <w:jc w:val="center"/>
              <w:rPr>
                <w:sz w:val="28"/>
                <w:szCs w:val="28"/>
              </w:rPr>
            </w:pPr>
            <w:r>
              <w:rPr>
                <w:rFonts w:hint="eastAsia"/>
                <w:sz w:val="28"/>
                <w:szCs w:val="28"/>
              </w:rPr>
              <w:t>1</w:t>
            </w:r>
            <w:r>
              <w:rPr>
                <w:sz w:val="28"/>
                <w:szCs w:val="28"/>
              </w:rPr>
              <w:t>08</w:t>
            </w:r>
          </w:p>
        </w:tc>
        <w:tc>
          <w:tcPr>
            <w:tcW w:w="1205" w:type="dxa"/>
          </w:tcPr>
          <w:p w:rsidR="00F617C7" w:rsidRPr="00964071" w:rsidRDefault="00F617C7" w:rsidP="00960D42">
            <w:pPr>
              <w:jc w:val="center"/>
              <w:rPr>
                <w:sz w:val="28"/>
                <w:szCs w:val="28"/>
              </w:rPr>
            </w:pPr>
            <w:r>
              <w:rPr>
                <w:rFonts w:hint="eastAsia"/>
                <w:sz w:val="28"/>
                <w:szCs w:val="28"/>
              </w:rPr>
              <w:t>1</w:t>
            </w:r>
            <w:r>
              <w:rPr>
                <w:sz w:val="28"/>
                <w:szCs w:val="28"/>
              </w:rPr>
              <w:t>09</w:t>
            </w:r>
          </w:p>
        </w:tc>
        <w:tc>
          <w:tcPr>
            <w:tcW w:w="1206" w:type="dxa"/>
          </w:tcPr>
          <w:p w:rsidR="00F617C7" w:rsidRPr="00964071" w:rsidRDefault="00F617C7" w:rsidP="00960D42">
            <w:pPr>
              <w:jc w:val="center"/>
              <w:rPr>
                <w:sz w:val="28"/>
                <w:szCs w:val="28"/>
              </w:rPr>
            </w:pPr>
            <w:r>
              <w:rPr>
                <w:rFonts w:hint="eastAsia"/>
                <w:sz w:val="28"/>
                <w:szCs w:val="28"/>
              </w:rPr>
              <w:t>1</w:t>
            </w:r>
            <w:r>
              <w:rPr>
                <w:sz w:val="28"/>
                <w:szCs w:val="28"/>
              </w:rPr>
              <w:t>10</w:t>
            </w:r>
          </w:p>
        </w:tc>
      </w:tr>
      <w:tr w:rsidR="00F617C7" w:rsidTr="00960D42">
        <w:tc>
          <w:tcPr>
            <w:tcW w:w="1439" w:type="dxa"/>
          </w:tcPr>
          <w:p w:rsidR="00F617C7" w:rsidRPr="00964071" w:rsidRDefault="00F617C7" w:rsidP="00960D42">
            <w:pPr>
              <w:rPr>
                <w:sz w:val="28"/>
                <w:szCs w:val="28"/>
              </w:rPr>
            </w:pPr>
            <w:r>
              <w:rPr>
                <w:rFonts w:hint="eastAsia"/>
                <w:sz w:val="28"/>
                <w:szCs w:val="28"/>
              </w:rPr>
              <w:t>輸電系統</w:t>
            </w:r>
          </w:p>
        </w:tc>
        <w:tc>
          <w:tcPr>
            <w:tcW w:w="1205" w:type="dxa"/>
          </w:tcPr>
          <w:p w:rsidR="00F617C7" w:rsidRPr="00964071" w:rsidRDefault="00F617C7" w:rsidP="00960D42">
            <w:pPr>
              <w:jc w:val="right"/>
              <w:rPr>
                <w:sz w:val="28"/>
                <w:szCs w:val="28"/>
              </w:rPr>
            </w:pPr>
            <w:r>
              <w:rPr>
                <w:rFonts w:hint="eastAsia"/>
                <w:sz w:val="28"/>
                <w:szCs w:val="28"/>
              </w:rPr>
              <w:t>1</w:t>
            </w:r>
            <w:r>
              <w:rPr>
                <w:sz w:val="28"/>
                <w:szCs w:val="28"/>
              </w:rPr>
              <w:t>.93</w:t>
            </w:r>
          </w:p>
        </w:tc>
        <w:tc>
          <w:tcPr>
            <w:tcW w:w="1205" w:type="dxa"/>
          </w:tcPr>
          <w:p w:rsidR="00F617C7" w:rsidRPr="00964071" w:rsidRDefault="00F617C7" w:rsidP="00960D42">
            <w:pPr>
              <w:jc w:val="right"/>
              <w:rPr>
                <w:sz w:val="28"/>
                <w:szCs w:val="28"/>
              </w:rPr>
            </w:pPr>
            <w:r>
              <w:rPr>
                <w:rFonts w:hint="eastAsia"/>
                <w:sz w:val="28"/>
                <w:szCs w:val="28"/>
              </w:rPr>
              <w:t>1</w:t>
            </w:r>
            <w:r>
              <w:rPr>
                <w:sz w:val="28"/>
                <w:szCs w:val="28"/>
              </w:rPr>
              <w:t>.97</w:t>
            </w:r>
          </w:p>
        </w:tc>
        <w:tc>
          <w:tcPr>
            <w:tcW w:w="1205" w:type="dxa"/>
          </w:tcPr>
          <w:p w:rsidR="00F617C7" w:rsidRPr="00964071" w:rsidRDefault="00F617C7" w:rsidP="00960D42">
            <w:pPr>
              <w:jc w:val="right"/>
              <w:rPr>
                <w:sz w:val="28"/>
                <w:szCs w:val="28"/>
              </w:rPr>
            </w:pPr>
            <w:r>
              <w:rPr>
                <w:rFonts w:hint="eastAsia"/>
                <w:sz w:val="28"/>
                <w:szCs w:val="28"/>
              </w:rPr>
              <w:t>1</w:t>
            </w:r>
            <w:r>
              <w:rPr>
                <w:sz w:val="28"/>
                <w:szCs w:val="28"/>
              </w:rPr>
              <w:t>.85</w:t>
            </w:r>
          </w:p>
        </w:tc>
        <w:tc>
          <w:tcPr>
            <w:tcW w:w="1205" w:type="dxa"/>
          </w:tcPr>
          <w:p w:rsidR="00F617C7" w:rsidRPr="00964071" w:rsidRDefault="00F617C7" w:rsidP="00960D42">
            <w:pPr>
              <w:jc w:val="right"/>
              <w:rPr>
                <w:sz w:val="28"/>
                <w:szCs w:val="28"/>
              </w:rPr>
            </w:pPr>
            <w:r>
              <w:rPr>
                <w:rFonts w:hint="eastAsia"/>
                <w:sz w:val="28"/>
                <w:szCs w:val="28"/>
              </w:rPr>
              <w:t>1</w:t>
            </w:r>
            <w:r>
              <w:rPr>
                <w:sz w:val="28"/>
                <w:szCs w:val="28"/>
              </w:rPr>
              <w:t>.94</w:t>
            </w:r>
          </w:p>
        </w:tc>
        <w:tc>
          <w:tcPr>
            <w:tcW w:w="1206" w:type="dxa"/>
          </w:tcPr>
          <w:p w:rsidR="00F617C7" w:rsidRPr="00964071" w:rsidRDefault="00F617C7" w:rsidP="00960D42">
            <w:pPr>
              <w:jc w:val="right"/>
              <w:rPr>
                <w:sz w:val="28"/>
                <w:szCs w:val="28"/>
              </w:rPr>
            </w:pPr>
            <w:r>
              <w:rPr>
                <w:rFonts w:hint="eastAsia"/>
                <w:sz w:val="28"/>
                <w:szCs w:val="28"/>
              </w:rPr>
              <w:t>1</w:t>
            </w:r>
            <w:r>
              <w:rPr>
                <w:sz w:val="28"/>
                <w:szCs w:val="28"/>
              </w:rPr>
              <w:t>.51</w:t>
            </w:r>
          </w:p>
        </w:tc>
      </w:tr>
      <w:tr w:rsidR="00F617C7" w:rsidTr="00960D42">
        <w:tc>
          <w:tcPr>
            <w:tcW w:w="1439" w:type="dxa"/>
          </w:tcPr>
          <w:p w:rsidR="00F617C7" w:rsidRPr="00964071" w:rsidRDefault="00F617C7" w:rsidP="00960D42">
            <w:pPr>
              <w:rPr>
                <w:sz w:val="28"/>
                <w:szCs w:val="28"/>
              </w:rPr>
            </w:pPr>
            <w:r>
              <w:rPr>
                <w:rFonts w:hint="eastAsia"/>
                <w:sz w:val="28"/>
                <w:szCs w:val="28"/>
              </w:rPr>
              <w:t>配電系統</w:t>
            </w:r>
          </w:p>
        </w:tc>
        <w:tc>
          <w:tcPr>
            <w:tcW w:w="1205" w:type="dxa"/>
          </w:tcPr>
          <w:p w:rsidR="00F617C7" w:rsidRPr="00964071" w:rsidRDefault="00F617C7" w:rsidP="00960D42">
            <w:pPr>
              <w:jc w:val="right"/>
              <w:rPr>
                <w:sz w:val="28"/>
                <w:szCs w:val="28"/>
              </w:rPr>
            </w:pPr>
            <w:r>
              <w:rPr>
                <w:rFonts w:hint="eastAsia"/>
                <w:sz w:val="28"/>
                <w:szCs w:val="28"/>
              </w:rPr>
              <w:t>1</w:t>
            </w:r>
            <w:r>
              <w:rPr>
                <w:sz w:val="28"/>
                <w:szCs w:val="28"/>
              </w:rPr>
              <w:t>.89</w:t>
            </w:r>
          </w:p>
        </w:tc>
        <w:tc>
          <w:tcPr>
            <w:tcW w:w="1205" w:type="dxa"/>
          </w:tcPr>
          <w:p w:rsidR="00F617C7" w:rsidRPr="00964071" w:rsidRDefault="00F617C7" w:rsidP="00960D42">
            <w:pPr>
              <w:jc w:val="right"/>
              <w:rPr>
                <w:sz w:val="28"/>
                <w:szCs w:val="28"/>
              </w:rPr>
            </w:pPr>
            <w:r>
              <w:rPr>
                <w:rFonts w:hint="eastAsia"/>
                <w:sz w:val="28"/>
                <w:szCs w:val="28"/>
              </w:rPr>
              <w:t>1</w:t>
            </w:r>
            <w:r>
              <w:rPr>
                <w:sz w:val="28"/>
                <w:szCs w:val="28"/>
              </w:rPr>
              <w:t>.97</w:t>
            </w:r>
          </w:p>
        </w:tc>
        <w:tc>
          <w:tcPr>
            <w:tcW w:w="1205" w:type="dxa"/>
          </w:tcPr>
          <w:p w:rsidR="00F617C7" w:rsidRPr="00964071" w:rsidRDefault="00F617C7" w:rsidP="00960D42">
            <w:pPr>
              <w:jc w:val="right"/>
              <w:rPr>
                <w:sz w:val="28"/>
                <w:szCs w:val="28"/>
              </w:rPr>
            </w:pPr>
            <w:r>
              <w:rPr>
                <w:rFonts w:hint="eastAsia"/>
                <w:sz w:val="28"/>
                <w:szCs w:val="28"/>
              </w:rPr>
              <w:t>2</w:t>
            </w:r>
            <w:r>
              <w:rPr>
                <w:sz w:val="28"/>
                <w:szCs w:val="28"/>
              </w:rPr>
              <w:t>.01</w:t>
            </w:r>
          </w:p>
        </w:tc>
        <w:tc>
          <w:tcPr>
            <w:tcW w:w="1205" w:type="dxa"/>
          </w:tcPr>
          <w:p w:rsidR="00F617C7" w:rsidRPr="00964071" w:rsidRDefault="00F617C7" w:rsidP="00960D42">
            <w:pPr>
              <w:jc w:val="right"/>
              <w:rPr>
                <w:sz w:val="28"/>
                <w:szCs w:val="28"/>
              </w:rPr>
            </w:pPr>
            <w:r>
              <w:rPr>
                <w:rFonts w:hint="eastAsia"/>
                <w:sz w:val="28"/>
                <w:szCs w:val="28"/>
              </w:rPr>
              <w:t>2</w:t>
            </w:r>
            <w:r>
              <w:rPr>
                <w:sz w:val="28"/>
                <w:szCs w:val="28"/>
              </w:rPr>
              <w:t>.03</w:t>
            </w:r>
          </w:p>
        </w:tc>
        <w:tc>
          <w:tcPr>
            <w:tcW w:w="1206" w:type="dxa"/>
          </w:tcPr>
          <w:p w:rsidR="00F617C7" w:rsidRPr="00964071" w:rsidRDefault="00F617C7" w:rsidP="00960D42">
            <w:pPr>
              <w:jc w:val="right"/>
              <w:rPr>
                <w:sz w:val="28"/>
                <w:szCs w:val="28"/>
              </w:rPr>
            </w:pPr>
            <w:r>
              <w:rPr>
                <w:rFonts w:hint="eastAsia"/>
                <w:sz w:val="28"/>
                <w:szCs w:val="28"/>
              </w:rPr>
              <w:t>2</w:t>
            </w:r>
            <w:r>
              <w:rPr>
                <w:sz w:val="28"/>
                <w:szCs w:val="28"/>
              </w:rPr>
              <w:t>.02</w:t>
            </w:r>
          </w:p>
        </w:tc>
      </w:tr>
      <w:tr w:rsidR="00F617C7" w:rsidTr="00960D42">
        <w:tc>
          <w:tcPr>
            <w:tcW w:w="1439" w:type="dxa"/>
          </w:tcPr>
          <w:p w:rsidR="00F617C7" w:rsidRDefault="00F617C7" w:rsidP="00960D42">
            <w:pPr>
              <w:rPr>
                <w:sz w:val="28"/>
                <w:szCs w:val="28"/>
              </w:rPr>
            </w:pPr>
            <w:r>
              <w:rPr>
                <w:rFonts w:hint="eastAsia"/>
                <w:sz w:val="28"/>
                <w:szCs w:val="28"/>
              </w:rPr>
              <w:t>合計</w:t>
            </w:r>
          </w:p>
        </w:tc>
        <w:tc>
          <w:tcPr>
            <w:tcW w:w="1205" w:type="dxa"/>
          </w:tcPr>
          <w:p w:rsidR="00F617C7" w:rsidRDefault="00F617C7" w:rsidP="00960D42">
            <w:pPr>
              <w:jc w:val="right"/>
              <w:rPr>
                <w:sz w:val="28"/>
                <w:szCs w:val="28"/>
              </w:rPr>
            </w:pPr>
            <w:r>
              <w:rPr>
                <w:sz w:val="28"/>
                <w:szCs w:val="28"/>
              </w:rPr>
              <w:t>3.82</w:t>
            </w:r>
          </w:p>
        </w:tc>
        <w:tc>
          <w:tcPr>
            <w:tcW w:w="1205" w:type="dxa"/>
          </w:tcPr>
          <w:p w:rsidR="00F617C7" w:rsidRDefault="00F617C7" w:rsidP="00960D42">
            <w:pPr>
              <w:jc w:val="right"/>
              <w:rPr>
                <w:sz w:val="28"/>
                <w:szCs w:val="28"/>
              </w:rPr>
            </w:pPr>
            <w:r>
              <w:rPr>
                <w:rFonts w:hint="eastAsia"/>
                <w:sz w:val="28"/>
                <w:szCs w:val="28"/>
              </w:rPr>
              <w:t>3</w:t>
            </w:r>
            <w:r>
              <w:rPr>
                <w:sz w:val="28"/>
                <w:szCs w:val="28"/>
              </w:rPr>
              <w:t>.94</w:t>
            </w:r>
          </w:p>
        </w:tc>
        <w:tc>
          <w:tcPr>
            <w:tcW w:w="1205" w:type="dxa"/>
          </w:tcPr>
          <w:p w:rsidR="00F617C7" w:rsidRDefault="00F617C7" w:rsidP="00960D42">
            <w:pPr>
              <w:jc w:val="right"/>
              <w:rPr>
                <w:sz w:val="28"/>
                <w:szCs w:val="28"/>
              </w:rPr>
            </w:pPr>
            <w:r>
              <w:rPr>
                <w:sz w:val="28"/>
                <w:szCs w:val="28"/>
              </w:rPr>
              <w:t>3.86</w:t>
            </w:r>
          </w:p>
        </w:tc>
        <w:tc>
          <w:tcPr>
            <w:tcW w:w="1205" w:type="dxa"/>
          </w:tcPr>
          <w:p w:rsidR="00F617C7" w:rsidRPr="00964071" w:rsidRDefault="00F617C7" w:rsidP="00960D42">
            <w:pPr>
              <w:jc w:val="right"/>
              <w:rPr>
                <w:sz w:val="28"/>
                <w:szCs w:val="28"/>
              </w:rPr>
            </w:pPr>
            <w:r>
              <w:rPr>
                <w:rFonts w:hint="eastAsia"/>
                <w:sz w:val="28"/>
                <w:szCs w:val="28"/>
              </w:rPr>
              <w:t>3</w:t>
            </w:r>
            <w:r>
              <w:rPr>
                <w:sz w:val="28"/>
                <w:szCs w:val="28"/>
              </w:rPr>
              <w:t>.97</w:t>
            </w:r>
          </w:p>
        </w:tc>
        <w:tc>
          <w:tcPr>
            <w:tcW w:w="1206" w:type="dxa"/>
          </w:tcPr>
          <w:p w:rsidR="00F617C7" w:rsidRPr="00964071" w:rsidRDefault="00F617C7" w:rsidP="00960D42">
            <w:pPr>
              <w:jc w:val="right"/>
              <w:rPr>
                <w:sz w:val="28"/>
                <w:szCs w:val="28"/>
              </w:rPr>
            </w:pPr>
            <w:r>
              <w:rPr>
                <w:rFonts w:hint="eastAsia"/>
                <w:sz w:val="28"/>
                <w:szCs w:val="28"/>
              </w:rPr>
              <w:t>3</w:t>
            </w:r>
            <w:r>
              <w:rPr>
                <w:sz w:val="28"/>
                <w:szCs w:val="28"/>
              </w:rPr>
              <w:t>.53</w:t>
            </w:r>
          </w:p>
        </w:tc>
      </w:tr>
    </w:tbl>
    <w:p w:rsidR="00F617C7" w:rsidRDefault="00F617C7" w:rsidP="00F617C7">
      <w:pPr>
        <w:pStyle w:val="3"/>
        <w:numPr>
          <w:ilvl w:val="2"/>
          <w:numId w:val="1"/>
        </w:numPr>
        <w:ind w:left="1391"/>
      </w:pPr>
      <w:proofErr w:type="gramStart"/>
      <w:r>
        <w:rPr>
          <w:rFonts w:hint="eastAsia"/>
        </w:rPr>
        <w:t>惟查</w:t>
      </w:r>
      <w:r w:rsidRPr="008D0A2E">
        <w:rPr>
          <w:rFonts w:hint="eastAsia"/>
        </w:rPr>
        <w:t>台電</w:t>
      </w:r>
      <w:proofErr w:type="gramEnd"/>
      <w:r w:rsidRPr="008D0A2E">
        <w:rPr>
          <w:rFonts w:hint="eastAsia"/>
        </w:rPr>
        <w:t>公司106-110年「電業年報」公布之線路損</w:t>
      </w:r>
      <w:r w:rsidRPr="008D0A2E">
        <w:rPr>
          <w:rFonts w:hint="eastAsia"/>
        </w:rPr>
        <w:lastRenderedPageBreak/>
        <w:t>失率均小於4%，績效居世界之首</w:t>
      </w:r>
      <w:r>
        <w:rPr>
          <w:rFonts w:hint="eastAsia"/>
        </w:rPr>
        <w:t>。</w:t>
      </w:r>
      <w:r w:rsidRPr="008D0A2E">
        <w:rPr>
          <w:rFonts w:hint="eastAsia"/>
        </w:rPr>
        <w:t>以</w:t>
      </w:r>
      <w:proofErr w:type="gramStart"/>
      <w:r w:rsidRPr="008D0A2E">
        <w:rPr>
          <w:rFonts w:hint="eastAsia"/>
        </w:rPr>
        <w:t>109</w:t>
      </w:r>
      <w:proofErr w:type="gramEnd"/>
      <w:r w:rsidRPr="008D0A2E">
        <w:rPr>
          <w:rFonts w:hint="eastAsia"/>
        </w:rPr>
        <w:t>年度</w:t>
      </w:r>
      <w:r>
        <w:rPr>
          <w:rFonts w:hint="eastAsia"/>
        </w:rPr>
        <w:t>為例(表</w:t>
      </w:r>
      <w:r w:rsidR="009E6BEF">
        <w:rPr>
          <w:rFonts w:hint="eastAsia"/>
        </w:rPr>
        <w:t>3</w:t>
      </w:r>
      <w:r>
        <w:rPr>
          <w:rFonts w:hint="eastAsia"/>
        </w:rPr>
        <w:t>)，</w:t>
      </w:r>
      <w:r w:rsidRPr="008D0A2E">
        <w:rPr>
          <w:rFonts w:hint="eastAsia"/>
        </w:rPr>
        <w:t>係以</w:t>
      </w:r>
      <w:proofErr w:type="gramStart"/>
      <w:r w:rsidRPr="008D0A2E">
        <w:rPr>
          <w:rFonts w:hint="eastAsia"/>
        </w:rPr>
        <w:t>淨發</w:t>
      </w:r>
      <w:proofErr w:type="gramEnd"/>
      <w:r w:rsidRPr="008D0A2E">
        <w:rPr>
          <w:rFonts w:hint="eastAsia"/>
        </w:rPr>
        <w:t>購電量</w:t>
      </w:r>
      <w:r>
        <w:rPr>
          <w:rFonts w:hint="eastAsia"/>
        </w:rPr>
        <w:t>(</w:t>
      </w:r>
      <w:r w:rsidRPr="008D0A2E">
        <w:rPr>
          <w:rFonts w:hint="eastAsia"/>
        </w:rPr>
        <w:t>238</w:t>
      </w:r>
      <w:r>
        <w:t>,</w:t>
      </w:r>
      <w:r w:rsidRPr="008D0A2E">
        <w:rPr>
          <w:rFonts w:hint="eastAsia"/>
        </w:rPr>
        <w:t>9</w:t>
      </w:r>
      <w:r>
        <w:rPr>
          <w:rFonts w:hint="eastAsia"/>
        </w:rPr>
        <w:t>28</w:t>
      </w:r>
      <w:r>
        <w:t>,</w:t>
      </w:r>
      <w:r>
        <w:rPr>
          <w:rFonts w:hint="eastAsia"/>
        </w:rPr>
        <w:t>232</w:t>
      </w:r>
      <w:r>
        <w:t>,</w:t>
      </w:r>
      <w:r>
        <w:rPr>
          <w:rFonts w:hint="eastAsia"/>
        </w:rPr>
        <w:t>124</w:t>
      </w:r>
      <w:r w:rsidRPr="008D0A2E">
        <w:rPr>
          <w:rFonts w:hint="eastAsia"/>
        </w:rPr>
        <w:t>度</w:t>
      </w:r>
      <w:r>
        <w:rPr>
          <w:rFonts w:hint="eastAsia"/>
        </w:rPr>
        <w:t>)</w:t>
      </w:r>
      <w:r w:rsidRPr="008D0A2E">
        <w:rPr>
          <w:rFonts w:hint="eastAsia"/>
        </w:rPr>
        <w:t>減</w:t>
      </w:r>
      <w:r>
        <w:rPr>
          <w:rFonts w:hint="eastAsia"/>
        </w:rPr>
        <w:t>「</w:t>
      </w:r>
      <w:r w:rsidRPr="008D0A2E">
        <w:rPr>
          <w:rFonts w:hint="eastAsia"/>
        </w:rPr>
        <w:t>售電量</w:t>
      </w:r>
      <w:r>
        <w:rPr>
          <w:rFonts w:hint="eastAsia"/>
        </w:rPr>
        <w:t>(</w:t>
      </w:r>
      <w:r>
        <w:t>224,812,536,034</w:t>
      </w:r>
      <w:r w:rsidRPr="008D0A2E">
        <w:rPr>
          <w:rFonts w:hint="eastAsia"/>
        </w:rPr>
        <w:t>度</w:t>
      </w:r>
      <w:r>
        <w:rPr>
          <w:rFonts w:hint="eastAsia"/>
        </w:rPr>
        <w:t>)</w:t>
      </w:r>
      <w:r w:rsidRPr="008D0A2E">
        <w:rPr>
          <w:rFonts w:hint="eastAsia"/>
        </w:rPr>
        <w:t>、抽蓄負載</w:t>
      </w:r>
      <w:r>
        <w:rPr>
          <w:rFonts w:hint="eastAsia"/>
        </w:rPr>
        <w:t>(</w:t>
      </w:r>
      <w:r>
        <w:t>3,942,797,000</w:t>
      </w:r>
      <w:r w:rsidRPr="008D0A2E">
        <w:rPr>
          <w:rFonts w:hint="eastAsia"/>
        </w:rPr>
        <w:t>度</w:t>
      </w:r>
      <w:r>
        <w:rPr>
          <w:rFonts w:hint="eastAsia"/>
        </w:rPr>
        <w:t>)</w:t>
      </w:r>
      <w:r w:rsidRPr="008D0A2E">
        <w:rPr>
          <w:rFonts w:hint="eastAsia"/>
        </w:rPr>
        <w:t>、公司用電量</w:t>
      </w:r>
      <w:r>
        <w:rPr>
          <w:rFonts w:hint="eastAsia"/>
        </w:rPr>
        <w:t>(</w:t>
      </w:r>
      <w:r w:rsidRPr="008D0A2E">
        <w:rPr>
          <w:rFonts w:hint="eastAsia"/>
        </w:rPr>
        <w:t>3</w:t>
      </w:r>
      <w:r>
        <w:t>51,832,896</w:t>
      </w:r>
      <w:r w:rsidRPr="008D0A2E">
        <w:rPr>
          <w:rFonts w:hint="eastAsia"/>
        </w:rPr>
        <w:t>度</w:t>
      </w:r>
      <w:r>
        <w:rPr>
          <w:rFonts w:hint="eastAsia"/>
        </w:rPr>
        <w:t>)</w:t>
      </w:r>
      <w:r w:rsidRPr="008D0A2E">
        <w:rPr>
          <w:rFonts w:hint="eastAsia"/>
        </w:rPr>
        <w:t>、廠用電量</w:t>
      </w:r>
      <w:r>
        <w:rPr>
          <w:rFonts w:hint="eastAsia"/>
        </w:rPr>
        <w:t>(</w:t>
      </w:r>
      <w:r w:rsidRPr="008D0A2E">
        <w:rPr>
          <w:rFonts w:hint="eastAsia"/>
        </w:rPr>
        <w:t>本廠其他機組供給，</w:t>
      </w:r>
      <w:r>
        <w:t>339,050,236</w:t>
      </w:r>
      <w:r w:rsidRPr="008D0A2E">
        <w:rPr>
          <w:rFonts w:hint="eastAsia"/>
        </w:rPr>
        <w:t>度</w:t>
      </w:r>
      <w:r>
        <w:rPr>
          <w:rFonts w:hint="eastAsia"/>
        </w:rPr>
        <w:t>)」，</w:t>
      </w:r>
      <w:r w:rsidRPr="008D0A2E">
        <w:rPr>
          <w:rFonts w:hint="eastAsia"/>
        </w:rPr>
        <w:t>而</w:t>
      </w:r>
      <w:r>
        <w:rPr>
          <w:rFonts w:hint="eastAsia"/>
        </w:rPr>
        <w:t>得出</w:t>
      </w:r>
      <w:r w:rsidRPr="008D0A2E">
        <w:rPr>
          <w:rFonts w:hint="eastAsia"/>
        </w:rPr>
        <w:t>全系統線路損失量</w:t>
      </w:r>
      <w:r>
        <w:rPr>
          <w:rFonts w:hint="eastAsia"/>
        </w:rPr>
        <w:t>(</w:t>
      </w:r>
      <w:r>
        <w:t>9,482,015,958</w:t>
      </w:r>
      <w:r w:rsidRPr="008D0A2E">
        <w:rPr>
          <w:rFonts w:hint="eastAsia"/>
        </w:rPr>
        <w:t>度</w:t>
      </w:r>
      <w:r>
        <w:rPr>
          <w:rFonts w:hint="eastAsia"/>
        </w:rPr>
        <w:t>，3</w:t>
      </w:r>
      <w:r>
        <w:t>.9</w:t>
      </w:r>
      <w:r w:rsidRPr="008D0A2E">
        <w:rPr>
          <w:rFonts w:hint="eastAsia"/>
        </w:rPr>
        <w:t>7</w:t>
      </w:r>
      <w:r>
        <w:rPr>
          <w:rFonts w:hint="eastAsia"/>
        </w:rPr>
        <w:t>%)。</w:t>
      </w:r>
      <w:proofErr w:type="gramStart"/>
      <w:r w:rsidRPr="008D0A2E">
        <w:rPr>
          <w:rFonts w:hint="eastAsia"/>
        </w:rPr>
        <w:t>稽其算</w:t>
      </w:r>
      <w:proofErr w:type="gramEnd"/>
      <w:r w:rsidRPr="008D0A2E">
        <w:rPr>
          <w:rFonts w:hint="eastAsia"/>
        </w:rPr>
        <w:t>法，</w:t>
      </w:r>
      <w:r>
        <w:rPr>
          <w:rFonts w:hint="eastAsia"/>
        </w:rPr>
        <w:t>按發電廠計量</w:t>
      </w:r>
      <w:proofErr w:type="gramStart"/>
      <w:r>
        <w:rPr>
          <w:rFonts w:hint="eastAsia"/>
        </w:rPr>
        <w:t>電表係裝</w:t>
      </w:r>
      <w:proofErr w:type="gramEnd"/>
      <w:r>
        <w:rPr>
          <w:rFonts w:hint="eastAsia"/>
        </w:rPr>
        <w:t>設於開關場出口端(圖</w:t>
      </w:r>
      <w:r w:rsidR="009E6BEF">
        <w:rPr>
          <w:rFonts w:hint="eastAsia"/>
        </w:rPr>
        <w:t>2</w:t>
      </w:r>
      <w:r>
        <w:rPr>
          <w:rFonts w:hint="eastAsia"/>
        </w:rPr>
        <w:t>)，則台電所稱線路損失，顯未包括升壓變壓器之損失；又，前揭61.2%(特)高壓用電表裝設於責任分界點用戶側(圖</w:t>
      </w:r>
      <w:r w:rsidR="009E6BEF">
        <w:rPr>
          <w:rFonts w:hint="eastAsia"/>
        </w:rPr>
        <w:t>3</w:t>
      </w:r>
      <w:r>
        <w:rPr>
          <w:rFonts w:hint="eastAsia"/>
        </w:rPr>
        <w:t>)，則所稱109年線路損失率(3</w:t>
      </w:r>
      <w:r w:rsidRPr="0094208C">
        <w:rPr>
          <w:rFonts w:hint="eastAsia"/>
        </w:rPr>
        <w:t>.97%)顯未包含(特)高壓用戶內部線路損失。林惠民教授於本院111年2月8日諮詢會議表示：「以國外工業發達國家，像美國，整體輸配電損失在10%</w:t>
      </w:r>
      <w:proofErr w:type="gramStart"/>
      <w:r w:rsidRPr="0094208C">
        <w:rPr>
          <w:rFonts w:hint="eastAsia"/>
        </w:rPr>
        <w:t>以內，</w:t>
      </w:r>
      <w:proofErr w:type="gramEnd"/>
      <w:r w:rsidRPr="0094208C">
        <w:rPr>
          <w:rFonts w:hint="eastAsia"/>
        </w:rPr>
        <w:t>都是不錯的，再加上變壓器本身就有損失，算2%就好，我國用那麼多變壓器，豈有可能整個系統只有4%的損失。國外低壓配電損失平均也有7%，由於幅員廣大造成的線路長而細，電阻損失也很正常，台電怎麼可能只有4%。」非</w:t>
      </w:r>
      <w:r>
        <w:rPr>
          <w:rFonts w:hint="eastAsia"/>
        </w:rPr>
        <w:t>謂無據。</w:t>
      </w:r>
    </w:p>
    <w:p w:rsidR="00F617C7" w:rsidRDefault="00F617C7" w:rsidP="00F617C7">
      <w:pPr>
        <w:pStyle w:val="a3"/>
        <w:ind w:left="480" w:firstLine="920"/>
      </w:pPr>
      <w:bookmarkStart w:id="62" w:name="_Toc118894914"/>
      <w:r w:rsidRPr="00252DF3">
        <w:lastRenderedPageBreak/>
        <w:t>109</w:t>
      </w:r>
      <w:r w:rsidRPr="00252DF3">
        <w:rPr>
          <w:rFonts w:hint="eastAsia"/>
        </w:rPr>
        <w:t>年</w:t>
      </w:r>
      <w:r w:rsidRPr="00252DF3">
        <w:t>12</w:t>
      </w:r>
      <w:r w:rsidRPr="00252DF3">
        <w:rPr>
          <w:rFonts w:hint="eastAsia"/>
        </w:rPr>
        <w:t>月份全系統當月、年度累計線路損失率</w:t>
      </w:r>
      <w:bookmarkEnd w:id="62"/>
    </w:p>
    <w:p w:rsidR="00F617C7" w:rsidRDefault="00F617C7" w:rsidP="00F617C7">
      <w:pPr>
        <w:jc w:val="center"/>
        <w:rPr>
          <w:rFonts w:hAnsi="Arial"/>
          <w:bCs/>
          <w:kern w:val="32"/>
          <w:szCs w:val="36"/>
        </w:rPr>
      </w:pPr>
      <w:r>
        <w:rPr>
          <w:noProof/>
        </w:rPr>
        <w:drawing>
          <wp:inline distT="0" distB="0" distL="0" distR="0" wp14:anchorId="57DD321F" wp14:editId="5BD8A37B">
            <wp:extent cx="5664017" cy="7546752"/>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7C4B47F.tmp"/>
                    <pic:cNvPicPr/>
                  </pic:nvPicPr>
                  <pic:blipFill>
                    <a:blip r:embed="rId10">
                      <a:extLst>
                        <a:ext uri="{28A0092B-C50C-407E-A947-70E740481C1C}">
                          <a14:useLocalDpi xmlns:a14="http://schemas.microsoft.com/office/drawing/2010/main" val="0"/>
                        </a:ext>
                      </a:extLst>
                    </a:blip>
                    <a:stretch>
                      <a:fillRect/>
                    </a:stretch>
                  </pic:blipFill>
                  <pic:spPr>
                    <a:xfrm>
                      <a:off x="0" y="0"/>
                      <a:ext cx="5820785" cy="7755629"/>
                    </a:xfrm>
                    <a:prstGeom prst="rect">
                      <a:avLst/>
                    </a:prstGeom>
                  </pic:spPr>
                </pic:pic>
              </a:graphicData>
            </a:graphic>
          </wp:inline>
        </w:drawing>
      </w:r>
      <w:r>
        <w:br w:type="page"/>
      </w:r>
    </w:p>
    <w:tbl>
      <w:tblPr>
        <w:tblStyle w:val="af6"/>
        <w:tblW w:w="0" w:type="auto"/>
        <w:tblLook w:val="04A0" w:firstRow="1" w:lastRow="0" w:firstColumn="1" w:lastColumn="0" w:noHBand="0" w:noVBand="1"/>
      </w:tblPr>
      <w:tblGrid>
        <w:gridCol w:w="4376"/>
        <w:gridCol w:w="4458"/>
      </w:tblGrid>
      <w:tr w:rsidR="00F617C7" w:rsidTr="00960D42">
        <w:tc>
          <w:tcPr>
            <w:tcW w:w="4376" w:type="dxa"/>
          </w:tcPr>
          <w:p w:rsidR="00F617C7" w:rsidRDefault="00F617C7" w:rsidP="00960D42">
            <w:r>
              <w:rPr>
                <w:noProof/>
              </w:rPr>
              <w:lastRenderedPageBreak/>
              <w:drawing>
                <wp:inline distT="0" distB="0" distL="0" distR="0" wp14:anchorId="210485D2" wp14:editId="458E7E7D">
                  <wp:extent cx="2397125" cy="2749778"/>
                  <wp:effectExtent l="0" t="0" r="3175"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47C68F9.tmp"/>
                          <pic:cNvPicPr/>
                        </pic:nvPicPr>
                        <pic:blipFill>
                          <a:blip r:embed="rId11">
                            <a:extLst>
                              <a:ext uri="{28A0092B-C50C-407E-A947-70E740481C1C}">
                                <a14:useLocalDpi xmlns:a14="http://schemas.microsoft.com/office/drawing/2010/main" val="0"/>
                              </a:ext>
                            </a:extLst>
                          </a:blip>
                          <a:stretch>
                            <a:fillRect/>
                          </a:stretch>
                        </pic:blipFill>
                        <pic:spPr>
                          <a:xfrm>
                            <a:off x="0" y="0"/>
                            <a:ext cx="2433493" cy="2791496"/>
                          </a:xfrm>
                          <a:prstGeom prst="rect">
                            <a:avLst/>
                          </a:prstGeom>
                        </pic:spPr>
                      </pic:pic>
                    </a:graphicData>
                  </a:graphic>
                </wp:inline>
              </w:drawing>
            </w:r>
          </w:p>
          <w:p w:rsidR="00F617C7" w:rsidRDefault="00F617C7" w:rsidP="00F617C7">
            <w:pPr>
              <w:pStyle w:val="a1"/>
              <w:ind w:left="480" w:hanging="452"/>
              <w:jc w:val="left"/>
            </w:pPr>
            <w:bookmarkStart w:id="63" w:name="_Toc118894139"/>
            <w:r>
              <w:rPr>
                <w:rFonts w:hint="eastAsia"/>
              </w:rPr>
              <w:t>發電廠計量電表位置示意圖</w:t>
            </w:r>
            <w:bookmarkEnd w:id="63"/>
          </w:p>
        </w:tc>
        <w:tc>
          <w:tcPr>
            <w:tcW w:w="4458" w:type="dxa"/>
          </w:tcPr>
          <w:p w:rsidR="00F617C7" w:rsidRDefault="00F617C7" w:rsidP="00960D42">
            <w:r>
              <w:rPr>
                <w:rFonts w:hint="eastAsia"/>
                <w:noProof/>
              </w:rPr>
              <w:drawing>
                <wp:inline distT="0" distB="0" distL="0" distR="0" wp14:anchorId="069759E8" wp14:editId="7760BA3F">
                  <wp:extent cx="2693991" cy="2723465"/>
                  <wp:effectExtent l="0" t="0" r="0" b="127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7CA8B2.tmp"/>
                          <pic:cNvPicPr/>
                        </pic:nvPicPr>
                        <pic:blipFill>
                          <a:blip r:embed="rId12">
                            <a:extLst>
                              <a:ext uri="{28A0092B-C50C-407E-A947-70E740481C1C}">
                                <a14:useLocalDpi xmlns:a14="http://schemas.microsoft.com/office/drawing/2010/main" val="0"/>
                              </a:ext>
                            </a:extLst>
                          </a:blip>
                          <a:stretch>
                            <a:fillRect/>
                          </a:stretch>
                        </pic:blipFill>
                        <pic:spPr>
                          <a:xfrm>
                            <a:off x="0" y="0"/>
                            <a:ext cx="2771568" cy="2801891"/>
                          </a:xfrm>
                          <a:prstGeom prst="rect">
                            <a:avLst/>
                          </a:prstGeom>
                        </pic:spPr>
                      </pic:pic>
                    </a:graphicData>
                  </a:graphic>
                </wp:inline>
              </w:drawing>
            </w:r>
          </w:p>
          <w:p w:rsidR="00F617C7" w:rsidRDefault="00F617C7" w:rsidP="00960D42">
            <w:pPr>
              <w:pStyle w:val="a1"/>
              <w:ind w:left="876" w:hanging="848"/>
              <w:jc w:val="left"/>
            </w:pPr>
            <w:bookmarkStart w:id="64" w:name="_Toc118894140"/>
            <w:r w:rsidRPr="00416D84">
              <w:rPr>
                <w:rFonts w:hint="eastAsia"/>
              </w:rPr>
              <w:t>特高壓或高壓用戶計量電表位置示意圖</w:t>
            </w:r>
            <w:bookmarkEnd w:id="64"/>
          </w:p>
        </w:tc>
      </w:tr>
    </w:tbl>
    <w:p w:rsidR="00F617C7" w:rsidRPr="0094208C" w:rsidRDefault="00F617C7" w:rsidP="00F617C7">
      <w:pPr>
        <w:pStyle w:val="3"/>
        <w:numPr>
          <w:ilvl w:val="2"/>
          <w:numId w:val="1"/>
        </w:numPr>
        <w:ind w:left="1391"/>
        <w:rPr>
          <w:color w:val="000000" w:themeColor="text1"/>
        </w:rPr>
      </w:pPr>
      <w:bookmarkStart w:id="65" w:name="_Hlk114670232"/>
      <w:r w:rsidRPr="00BD700B">
        <w:rPr>
          <w:rFonts w:hint="eastAsia"/>
        </w:rPr>
        <w:t>另據審計部審核意見，台電公司提供107至109年度配電系統線路損失量分別為45億8,513萬餘度、46億6,118萬餘度及48億5,619萬餘度，線路損失率(配電損失量/</w:t>
      </w:r>
      <w:proofErr w:type="gramStart"/>
      <w:r w:rsidRPr="00BD700B">
        <w:rPr>
          <w:rFonts w:hint="eastAsia"/>
        </w:rPr>
        <w:t>淨發購</w:t>
      </w:r>
      <w:proofErr w:type="gramEnd"/>
      <w:r w:rsidRPr="00BD700B">
        <w:rPr>
          <w:rFonts w:hint="eastAsia"/>
        </w:rPr>
        <w:t>電量)分別為1.97%、2.01%及2.03%，以</w:t>
      </w:r>
      <w:proofErr w:type="gramStart"/>
      <w:r w:rsidRPr="00BD700B">
        <w:rPr>
          <w:rFonts w:hint="eastAsia"/>
        </w:rPr>
        <w:t>10</w:t>
      </w:r>
      <w:proofErr w:type="gramEnd"/>
      <w:r w:rsidRPr="00BD700B">
        <w:rPr>
          <w:rFonts w:hint="eastAsia"/>
        </w:rPr>
        <w:t>9年度平均每</w:t>
      </w:r>
      <w:proofErr w:type="gramStart"/>
      <w:r w:rsidRPr="00BD700B">
        <w:rPr>
          <w:rFonts w:hint="eastAsia"/>
        </w:rPr>
        <w:t>度發購</w:t>
      </w:r>
      <w:proofErr w:type="gramEnd"/>
      <w:r w:rsidRPr="00BD700B">
        <w:rPr>
          <w:rFonts w:hint="eastAsia"/>
        </w:rPr>
        <w:t>電成本1.9778元估算，近3年度(107至109年度)配電系統每年平均線路損失約為92.97億元之金額，惟囿於台電公司算法未能真實呈現全系統線路損失，推估每年線路損</w:t>
      </w:r>
      <w:r w:rsidRPr="0094208C">
        <w:rPr>
          <w:rFonts w:hint="eastAsia"/>
          <w:color w:val="000000" w:themeColor="text1"/>
        </w:rPr>
        <w:t>失實際金額不僅止於92.97億元。</w:t>
      </w:r>
    </w:p>
    <w:p w:rsidR="00A75E30" w:rsidRPr="0094208C" w:rsidRDefault="00A75E30" w:rsidP="00F617C7">
      <w:pPr>
        <w:pStyle w:val="3"/>
        <w:numPr>
          <w:ilvl w:val="2"/>
          <w:numId w:val="1"/>
        </w:numPr>
        <w:ind w:left="1391"/>
        <w:rPr>
          <w:color w:val="000000" w:themeColor="text1"/>
        </w:rPr>
      </w:pPr>
      <w:r w:rsidRPr="0094208C">
        <w:rPr>
          <w:rFonts w:hint="eastAsia"/>
          <w:color w:val="000000" w:themeColor="text1"/>
        </w:rPr>
        <w:t>經查，基於台電公司未掌握超過全國</w:t>
      </w:r>
      <w:proofErr w:type="gramStart"/>
      <w:r w:rsidRPr="0094208C">
        <w:rPr>
          <w:rFonts w:hint="eastAsia"/>
          <w:color w:val="000000" w:themeColor="text1"/>
        </w:rPr>
        <w:t>6成</w:t>
      </w:r>
      <w:proofErr w:type="gramEnd"/>
      <w:r w:rsidRPr="0094208C">
        <w:rPr>
          <w:rFonts w:hint="eastAsia"/>
          <w:color w:val="000000" w:themeColor="text1"/>
        </w:rPr>
        <w:t>用電量之高壓用戶於電錶後設置升降壓變壓器之內部線路損失情形，亦未將發電廠升壓變壓器之損耗納入計算，故台電公司於電業年報所呈現之數據與陳報審計部之線路損失92.97億元，僅能代表大約全國</w:t>
      </w:r>
      <w:proofErr w:type="gramStart"/>
      <w:r w:rsidRPr="0094208C">
        <w:rPr>
          <w:rFonts w:hint="eastAsia"/>
          <w:color w:val="000000" w:themeColor="text1"/>
        </w:rPr>
        <w:t>4</w:t>
      </w:r>
      <w:proofErr w:type="gramEnd"/>
      <w:r w:rsidRPr="0094208C">
        <w:rPr>
          <w:rFonts w:hint="eastAsia"/>
          <w:color w:val="000000" w:themeColor="text1"/>
        </w:rPr>
        <w:t>成之損耗，實際上全國線路損失不僅於此，台電除應於數據提供時註明計算方式，更宜跳脫照錶收費之思維，以全國用電效率之高度加以考量，避免決策者誤解或忽視三相不平衡之重要性。</w:t>
      </w:r>
    </w:p>
    <w:p w:rsidR="00F617C7" w:rsidRPr="00BD700B" w:rsidRDefault="00F617C7" w:rsidP="00F617C7">
      <w:pPr>
        <w:pStyle w:val="3"/>
        <w:numPr>
          <w:ilvl w:val="2"/>
          <w:numId w:val="1"/>
        </w:numPr>
        <w:ind w:left="1391"/>
      </w:pPr>
      <w:r w:rsidRPr="00BD700B">
        <w:rPr>
          <w:rFonts w:hint="eastAsia"/>
        </w:rPr>
        <w:lastRenderedPageBreak/>
        <w:t>綜上，台電公司106-110年「電業年報」公布之線路損失率均小於4%，績效居世界前茅，以109年度全系統線路損失量約94億度(3.97%)為例，係</w:t>
      </w:r>
      <w:r w:rsidRPr="00555264">
        <w:rPr>
          <w:rFonts w:hint="eastAsia"/>
        </w:rPr>
        <w:t>以淨發購電量(</w:t>
      </w:r>
      <w:r>
        <w:rPr>
          <w:rFonts w:hint="eastAsia"/>
        </w:rPr>
        <w:t>約</w:t>
      </w:r>
      <w:r w:rsidRPr="00555264">
        <w:rPr>
          <w:rFonts w:hint="eastAsia"/>
        </w:rPr>
        <w:t>2</w:t>
      </w:r>
      <w:r w:rsidRPr="00555264">
        <w:t>,</w:t>
      </w:r>
      <w:r w:rsidRPr="00555264">
        <w:rPr>
          <w:rFonts w:hint="eastAsia"/>
        </w:rPr>
        <w:t>389.3億度)減售電量(</w:t>
      </w:r>
      <w:r>
        <w:rPr>
          <w:rFonts w:hint="eastAsia"/>
        </w:rPr>
        <w:t>約</w:t>
      </w:r>
      <w:r w:rsidRPr="00555264">
        <w:rPr>
          <w:rFonts w:hint="eastAsia"/>
        </w:rPr>
        <w:t>2</w:t>
      </w:r>
      <w:r w:rsidRPr="00555264">
        <w:t>,</w:t>
      </w:r>
      <w:r w:rsidRPr="00555264">
        <w:rPr>
          <w:rFonts w:hint="eastAsia"/>
        </w:rPr>
        <w:t>248.1億度)、抽蓄負載(</w:t>
      </w:r>
      <w:r>
        <w:rPr>
          <w:rFonts w:hint="eastAsia"/>
        </w:rPr>
        <w:t>約</w:t>
      </w:r>
      <w:r w:rsidRPr="00555264">
        <w:rPr>
          <w:rFonts w:hint="eastAsia"/>
        </w:rPr>
        <w:t>39.4億度)、公司用電量(</w:t>
      </w:r>
      <w:r>
        <w:rPr>
          <w:rFonts w:hint="eastAsia"/>
        </w:rPr>
        <w:t>約</w:t>
      </w:r>
      <w:r w:rsidRPr="00555264">
        <w:rPr>
          <w:rFonts w:hint="eastAsia"/>
        </w:rPr>
        <w:t>3.4億度)、廠用電量(本廠其他機組供給，</w:t>
      </w:r>
      <w:r>
        <w:rPr>
          <w:rFonts w:hint="eastAsia"/>
        </w:rPr>
        <w:t>約</w:t>
      </w:r>
      <w:r w:rsidRPr="00555264">
        <w:rPr>
          <w:rFonts w:hint="eastAsia"/>
        </w:rPr>
        <w:t>3.4億度)而來，惟由於高壓以上用</w:t>
      </w:r>
      <w:r w:rsidRPr="008E26A2">
        <w:rPr>
          <w:rFonts w:hint="eastAsia"/>
          <w:color w:val="000000" w:themeColor="text1"/>
        </w:rPr>
        <w:t>戶之電表設於受電端，且發電廠淨發電量不含升壓主變壓器損失，故台電公司所稱全系統線路損失績效居於前茅，並</w:t>
      </w:r>
      <w:r w:rsidRPr="00555264">
        <w:rPr>
          <w:rFonts w:hint="eastAsia"/>
        </w:rPr>
        <w:t>未包括高壓以上用戶</w:t>
      </w:r>
      <w:r>
        <w:rPr>
          <w:rFonts w:hint="eastAsia"/>
        </w:rPr>
        <w:t>(約占6成)</w:t>
      </w:r>
      <w:r w:rsidRPr="00555264">
        <w:rPr>
          <w:rFonts w:hint="eastAsia"/>
        </w:rPr>
        <w:t>內</w:t>
      </w:r>
      <w:r>
        <w:rPr>
          <w:rFonts w:hint="eastAsia"/>
        </w:rPr>
        <w:t>部</w:t>
      </w:r>
      <w:r w:rsidRPr="00555264">
        <w:rPr>
          <w:rFonts w:hint="eastAsia"/>
        </w:rPr>
        <w:t>線路損失，以及電廠升壓主變</w:t>
      </w:r>
      <w:r w:rsidRPr="00BD700B">
        <w:rPr>
          <w:rFonts w:hint="eastAsia"/>
        </w:rPr>
        <w:t>壓器之損失</w:t>
      </w:r>
      <w:r w:rsidR="00A75E30" w:rsidRPr="007315BB">
        <w:rPr>
          <w:rFonts w:hint="eastAsia"/>
        </w:rPr>
        <w:t>，確有違失，台電做為我國最專業的電力國營事業，應如實提供並完整詮釋數據，避免低估線路損失之嚴重性而誤導決策</w:t>
      </w:r>
      <w:r w:rsidRPr="00BD700B">
        <w:rPr>
          <w:rFonts w:hint="eastAsia"/>
        </w:rPr>
        <w:t>。</w:t>
      </w:r>
    </w:p>
    <w:p w:rsidR="00F617C7" w:rsidRPr="007C60C1" w:rsidRDefault="00F617C7" w:rsidP="00F617C7">
      <w:pPr>
        <w:pStyle w:val="2"/>
        <w:numPr>
          <w:ilvl w:val="1"/>
          <w:numId w:val="1"/>
        </w:numPr>
        <w:rPr>
          <w:b w:val="0"/>
        </w:rPr>
      </w:pPr>
      <w:bookmarkStart w:id="66" w:name="_Toc120787097"/>
      <w:r w:rsidRPr="00BD700B">
        <w:rPr>
          <w:rFonts w:hint="eastAsia"/>
          <w:b w:val="0"/>
        </w:rPr>
        <w:t>依ANSI(American National Standards Institute美國國家標準學會)C84.1規範，美國電氣製造商協會(NEMA)建議三相電壓不平衡率小於3%，然台電公司「配電調度控制系統」(DDCS)僅監控</w:t>
      </w:r>
      <w:proofErr w:type="gramStart"/>
      <w:r w:rsidRPr="00BD700B">
        <w:rPr>
          <w:rFonts w:hint="eastAsia"/>
          <w:b w:val="0"/>
        </w:rPr>
        <w:t>饋</w:t>
      </w:r>
      <w:proofErr w:type="gramEnd"/>
      <w:r w:rsidRPr="00BD700B">
        <w:rPr>
          <w:rFonts w:hint="eastAsia"/>
          <w:b w:val="0"/>
        </w:rPr>
        <w:t>線出口之一相電壓，「饋線調度控制系統」(FDCS)亦僅監控收集三相電流及部分電壓，迄未監控及掌握三相電壓不平率之全般情形，卻告知審計部24區處變電所主變壓器一次側之三相電壓饋線</w:t>
      </w:r>
      <w:r w:rsidRPr="007C60C1">
        <w:rPr>
          <w:rFonts w:hint="eastAsia"/>
          <w:b w:val="0"/>
        </w:rPr>
        <w:t>無不平衡大於3%情形，後續亦未更正，並於111年7月28日、同年8月16日赴監院約詢之簡報第3頁</w:t>
      </w:r>
      <w:r>
        <w:rPr>
          <w:rFonts w:hint="eastAsia"/>
          <w:b w:val="0"/>
        </w:rPr>
        <w:t>，</w:t>
      </w:r>
      <w:proofErr w:type="gramStart"/>
      <w:r w:rsidRPr="007C60C1">
        <w:rPr>
          <w:rFonts w:hint="eastAsia"/>
          <w:b w:val="0"/>
        </w:rPr>
        <w:t>載述配</w:t>
      </w:r>
      <w:proofErr w:type="gramEnd"/>
      <w:r w:rsidRPr="007C60C1">
        <w:rPr>
          <w:rFonts w:hint="eastAsia"/>
          <w:b w:val="0"/>
        </w:rPr>
        <w:t>電系統電壓不平衡率僅1%績效甚佳，</w:t>
      </w:r>
      <w:bookmarkStart w:id="67" w:name="_Hlk124432084"/>
      <w:r w:rsidR="008C77B5" w:rsidRPr="00A76E4C">
        <w:rPr>
          <w:rFonts w:hint="eastAsia"/>
          <w:b w:val="0"/>
        </w:rPr>
        <w:t>復以台電公司訂定中性線電流</w:t>
      </w:r>
      <w:r w:rsidR="00A1471B" w:rsidRPr="00A76E4C">
        <w:rPr>
          <w:rFonts w:hint="eastAsia"/>
          <w:b w:val="0"/>
        </w:rPr>
        <w:t>(三相不平衡重要指標)</w:t>
      </w:r>
      <w:r w:rsidR="008C77B5" w:rsidRPr="00A76E4C">
        <w:rPr>
          <w:rFonts w:hint="eastAsia"/>
          <w:b w:val="0"/>
        </w:rPr>
        <w:t>警示標準為70安培，較國外</w:t>
      </w:r>
      <w:r w:rsidR="0094208C" w:rsidRPr="00A76E4C">
        <w:rPr>
          <w:rFonts w:hint="eastAsia"/>
          <w:b w:val="0"/>
        </w:rPr>
        <w:t>一般</w:t>
      </w:r>
      <w:r w:rsidR="008C77B5" w:rsidRPr="00A76E4C">
        <w:rPr>
          <w:rFonts w:hint="eastAsia"/>
          <w:b w:val="0"/>
        </w:rPr>
        <w:t>低於30安培有相當差距</w:t>
      </w:r>
      <w:bookmarkEnd w:id="67"/>
      <w:r w:rsidR="008C77B5" w:rsidRPr="00A76E4C">
        <w:rPr>
          <w:rFonts w:hint="eastAsia"/>
          <w:b w:val="0"/>
        </w:rPr>
        <w:t>，</w:t>
      </w:r>
      <w:r w:rsidRPr="007C60C1">
        <w:rPr>
          <w:rFonts w:hint="eastAsia"/>
          <w:b w:val="0"/>
        </w:rPr>
        <w:t>台電公司未確實掌握三相不平衡之嚴重程度，長期造成我國輸配電系統之電力損失，核有違失。</w:t>
      </w:r>
      <w:bookmarkEnd w:id="66"/>
    </w:p>
    <w:p w:rsidR="00F617C7" w:rsidRPr="00CE1794" w:rsidRDefault="00F617C7" w:rsidP="00F617C7">
      <w:pPr>
        <w:pStyle w:val="3"/>
        <w:numPr>
          <w:ilvl w:val="2"/>
          <w:numId w:val="1"/>
        </w:numPr>
        <w:ind w:left="1391"/>
      </w:pPr>
      <w:r w:rsidRPr="007C60C1">
        <w:rPr>
          <w:rFonts w:hint="eastAsia"/>
        </w:rPr>
        <w:t>查台電公司委託大木系統有限公</w:t>
      </w:r>
      <w:r w:rsidRPr="00BD700B">
        <w:rPr>
          <w:rFonts w:hint="eastAsia"/>
        </w:rPr>
        <w:t>司研究</w:t>
      </w:r>
      <w:r w:rsidRPr="00CE1794">
        <w:rPr>
          <w:rFonts w:hint="eastAsia"/>
        </w:rPr>
        <w:t>「燈力</w:t>
      </w:r>
      <w:proofErr w:type="gramStart"/>
      <w:r w:rsidRPr="00CE1794">
        <w:rPr>
          <w:rFonts w:hint="eastAsia"/>
        </w:rPr>
        <w:t>併</w:t>
      </w:r>
      <w:proofErr w:type="gramEnd"/>
      <w:r w:rsidRPr="00CE1794">
        <w:rPr>
          <w:rFonts w:hint="eastAsia"/>
        </w:rPr>
        <w:t>供變壓器對配電系統及用戶影響研究期末完成報告」第2-2-</w:t>
      </w:r>
      <w:proofErr w:type="gramStart"/>
      <w:r w:rsidRPr="00CE1794">
        <w:rPr>
          <w:rFonts w:hint="eastAsia"/>
        </w:rPr>
        <w:t>5節</w:t>
      </w:r>
      <w:proofErr w:type="gramEnd"/>
      <w:r w:rsidRPr="00CE1794">
        <w:rPr>
          <w:rFonts w:hint="eastAsia"/>
        </w:rPr>
        <w:t>敘明，配電系統存有三相不平衡之負面</w:t>
      </w:r>
      <w:r w:rsidRPr="00CE1794">
        <w:rPr>
          <w:rFonts w:hint="eastAsia"/>
        </w:rPr>
        <w:lastRenderedPageBreak/>
        <w:t>影響如下，顯示三相不平衡影響既深且廣，甚至包含電網安全及設備壽命，台電公司應予充分重視：</w:t>
      </w:r>
    </w:p>
    <w:p w:rsidR="00F617C7" w:rsidRPr="00CE1794" w:rsidRDefault="00F617C7" w:rsidP="00F617C7">
      <w:pPr>
        <w:pStyle w:val="4"/>
        <w:numPr>
          <w:ilvl w:val="3"/>
          <w:numId w:val="1"/>
        </w:numPr>
      </w:pPr>
      <w:r w:rsidRPr="00FE6E2A">
        <w:rPr>
          <w:rFonts w:hint="eastAsia"/>
          <w:b/>
          <w:color w:val="000000" w:themeColor="text1"/>
        </w:rPr>
        <w:t>降低配電變壓器出力</w:t>
      </w:r>
      <w:r w:rsidRPr="00FE6E2A">
        <w:rPr>
          <w:rFonts w:hint="eastAsia"/>
          <w:color w:val="000000" w:themeColor="text1"/>
        </w:rPr>
        <w:t>。</w:t>
      </w:r>
      <w:r w:rsidRPr="00CE1794">
        <w:rPr>
          <w:rFonts w:hint="eastAsia"/>
        </w:rPr>
        <w:t>對三相配電變壓器而言，其輸出容量</w:t>
      </w:r>
      <w:proofErr w:type="gramStart"/>
      <w:r w:rsidRPr="00CE1794">
        <w:rPr>
          <w:rFonts w:hint="eastAsia"/>
        </w:rPr>
        <w:t>為每相輸出</w:t>
      </w:r>
      <w:proofErr w:type="gramEnd"/>
      <w:r w:rsidRPr="00CE1794">
        <w:rPr>
          <w:rFonts w:hint="eastAsia"/>
        </w:rPr>
        <w:t>容量之和，由於三相</w:t>
      </w:r>
      <w:proofErr w:type="gramStart"/>
      <w:r w:rsidRPr="00CE1794">
        <w:rPr>
          <w:rFonts w:hint="eastAsia"/>
        </w:rPr>
        <w:t>變壓器繞組結</w:t>
      </w:r>
      <w:proofErr w:type="gramEnd"/>
      <w:r w:rsidRPr="00CE1794">
        <w:rPr>
          <w:rFonts w:hint="eastAsia"/>
        </w:rPr>
        <w:t>構是按對稱運轉情況下設計的，其</w:t>
      </w:r>
      <w:proofErr w:type="gramStart"/>
      <w:r w:rsidRPr="00CE1794">
        <w:rPr>
          <w:rFonts w:hint="eastAsia"/>
        </w:rPr>
        <w:t>每相繞</w:t>
      </w:r>
      <w:proofErr w:type="gramEnd"/>
      <w:r w:rsidRPr="00CE1794">
        <w:rPr>
          <w:rFonts w:hint="eastAsia"/>
        </w:rPr>
        <w:t>組的電氣特性參數相同。當三相不平衡時，其允許最大出力只能按三相負載中最大</w:t>
      </w:r>
      <w:proofErr w:type="gramStart"/>
      <w:r w:rsidRPr="00CE1794">
        <w:rPr>
          <w:rFonts w:hint="eastAsia"/>
        </w:rPr>
        <w:t>一</w:t>
      </w:r>
      <w:proofErr w:type="gramEnd"/>
      <w:r w:rsidRPr="00CE1794">
        <w:rPr>
          <w:rFonts w:hint="eastAsia"/>
        </w:rPr>
        <w:t>相不超過額定容量為限。</w:t>
      </w:r>
    </w:p>
    <w:p w:rsidR="00F617C7" w:rsidRPr="00FE6E2A" w:rsidRDefault="00F617C7" w:rsidP="00F617C7">
      <w:pPr>
        <w:pStyle w:val="4"/>
        <w:numPr>
          <w:ilvl w:val="3"/>
          <w:numId w:val="1"/>
        </w:numPr>
        <w:rPr>
          <w:b/>
        </w:rPr>
      </w:pPr>
      <w:r w:rsidRPr="00CE1794">
        <w:rPr>
          <w:rFonts w:hint="eastAsia"/>
        </w:rPr>
        <w:t>引起</w:t>
      </w:r>
      <w:proofErr w:type="gramStart"/>
      <w:r w:rsidRPr="00CE1794">
        <w:rPr>
          <w:rFonts w:hint="eastAsia"/>
        </w:rPr>
        <w:t>以負序分量</w:t>
      </w:r>
      <w:proofErr w:type="gramEnd"/>
      <w:r w:rsidRPr="00CE1794">
        <w:rPr>
          <w:rFonts w:hint="eastAsia"/>
        </w:rPr>
        <w:t>為起動元件的多種保護發生誤動作，</w:t>
      </w:r>
      <w:r w:rsidRPr="00FE6E2A">
        <w:rPr>
          <w:rFonts w:hint="eastAsia"/>
          <w:b/>
        </w:rPr>
        <w:t>對電網安全運行有嚴重威脅。</w:t>
      </w:r>
    </w:p>
    <w:p w:rsidR="00F617C7" w:rsidRPr="00CE1794" w:rsidRDefault="00F617C7" w:rsidP="00F617C7">
      <w:pPr>
        <w:pStyle w:val="4"/>
        <w:numPr>
          <w:ilvl w:val="3"/>
          <w:numId w:val="1"/>
        </w:numPr>
      </w:pPr>
      <w:r w:rsidRPr="00CE1794">
        <w:rPr>
          <w:rFonts w:hint="eastAsia"/>
        </w:rPr>
        <w:t>增大配電變壓器損耗。當三相負載不平衡時，會使變壓器處於不對稱運轉狀態，造成變壓器的空載損耗和負載損耗增大。當變壓器工作在不平衡狀態時，其產生</w:t>
      </w:r>
      <w:proofErr w:type="gramStart"/>
      <w:r w:rsidRPr="00CE1794">
        <w:rPr>
          <w:rFonts w:hint="eastAsia"/>
        </w:rPr>
        <w:t>的零序電流</w:t>
      </w:r>
      <w:proofErr w:type="gramEnd"/>
      <w:r w:rsidRPr="00CE1794">
        <w:rPr>
          <w:rFonts w:hint="eastAsia"/>
        </w:rPr>
        <w:t>，會導致</w:t>
      </w:r>
      <w:proofErr w:type="gramStart"/>
      <w:r w:rsidRPr="00CE1794">
        <w:rPr>
          <w:rFonts w:hint="eastAsia"/>
        </w:rPr>
        <w:t>零序</w:t>
      </w:r>
      <w:proofErr w:type="gramEnd"/>
      <w:r w:rsidRPr="00CE1794">
        <w:rPr>
          <w:rFonts w:hint="eastAsia"/>
        </w:rPr>
        <w:t>磁通的出現，</w:t>
      </w:r>
      <w:r w:rsidRPr="00FE6E2A">
        <w:rPr>
          <w:rFonts w:hint="eastAsia"/>
          <w:b/>
        </w:rPr>
        <w:t>使變壓器嚴重發熱，減小使用壽命</w:t>
      </w:r>
      <w:r w:rsidRPr="00CE1794">
        <w:rPr>
          <w:rFonts w:hint="eastAsia"/>
        </w:rPr>
        <w:t>；根據變壓器運轉規程規定，運轉中的變壓器中性線電流不得超過變壓器低壓側額定電流的25%。但是，三相負載不對稱運轉會造成</w:t>
      </w:r>
      <w:proofErr w:type="gramStart"/>
      <w:r w:rsidRPr="00CE1794">
        <w:rPr>
          <w:rFonts w:hint="eastAsia"/>
        </w:rPr>
        <w:t>變壓器零序電流</w:t>
      </w:r>
      <w:proofErr w:type="gramEnd"/>
      <w:r w:rsidRPr="00CE1794">
        <w:rPr>
          <w:rFonts w:hint="eastAsia"/>
        </w:rPr>
        <w:t>過大，</w:t>
      </w:r>
      <w:proofErr w:type="gramStart"/>
      <w:r w:rsidRPr="00CE1794">
        <w:rPr>
          <w:rFonts w:hint="eastAsia"/>
        </w:rPr>
        <w:t>局部溫升增</w:t>
      </w:r>
      <w:proofErr w:type="gramEnd"/>
      <w:r w:rsidRPr="00CE1794">
        <w:rPr>
          <w:rFonts w:hint="eastAsia"/>
        </w:rPr>
        <w:t>高，</w:t>
      </w:r>
      <w:r w:rsidRPr="00FE6E2A">
        <w:rPr>
          <w:rFonts w:hint="eastAsia"/>
          <w:b/>
          <w:color w:val="000000" w:themeColor="text1"/>
        </w:rPr>
        <w:t>絕緣過熱，嚴重時可能會出現變壓器燒毀的情況</w:t>
      </w:r>
      <w:r w:rsidRPr="00CE1794">
        <w:rPr>
          <w:rFonts w:hint="eastAsia"/>
        </w:rPr>
        <w:t>。</w:t>
      </w:r>
    </w:p>
    <w:p w:rsidR="00F617C7" w:rsidRPr="00CE1794" w:rsidRDefault="00F617C7" w:rsidP="00F617C7">
      <w:pPr>
        <w:pStyle w:val="4"/>
        <w:numPr>
          <w:ilvl w:val="3"/>
          <w:numId w:val="1"/>
        </w:numPr>
      </w:pPr>
      <w:r w:rsidRPr="00FE6E2A">
        <w:rPr>
          <w:rFonts w:hint="eastAsia"/>
          <w:b/>
          <w:color w:val="000000" w:themeColor="text1"/>
        </w:rPr>
        <w:t>產生低電壓問題，無法保證用電安全</w:t>
      </w:r>
      <w:r w:rsidRPr="00CE1794">
        <w:rPr>
          <w:rFonts w:hint="eastAsia"/>
        </w:rPr>
        <w:t>。三相負載不平衡會導致三相線路不等的</w:t>
      </w:r>
      <w:proofErr w:type="gramStart"/>
      <w:r w:rsidRPr="00CE1794">
        <w:rPr>
          <w:rFonts w:hint="eastAsia"/>
        </w:rPr>
        <w:t>壓降，重載</w:t>
      </w:r>
      <w:proofErr w:type="gramEnd"/>
      <w:r w:rsidRPr="00CE1794">
        <w:rPr>
          <w:rFonts w:hint="eastAsia"/>
        </w:rPr>
        <w:t>的一相電壓降低造成低電壓，</w:t>
      </w:r>
      <w:proofErr w:type="gramStart"/>
      <w:r w:rsidRPr="00CE1794">
        <w:rPr>
          <w:rFonts w:hint="eastAsia"/>
        </w:rPr>
        <w:t>輕載</w:t>
      </w:r>
      <w:proofErr w:type="gramEnd"/>
      <w:r w:rsidRPr="00CE1794">
        <w:rPr>
          <w:rFonts w:hint="eastAsia"/>
        </w:rPr>
        <w:t>的一相電壓升高，損壞用電設備，發生不安全事故，用電可靠性降低。</w:t>
      </w:r>
    </w:p>
    <w:p w:rsidR="00F617C7" w:rsidRPr="00CE1794" w:rsidRDefault="00F617C7" w:rsidP="00F617C7">
      <w:pPr>
        <w:pStyle w:val="4"/>
        <w:numPr>
          <w:ilvl w:val="3"/>
          <w:numId w:val="1"/>
        </w:numPr>
      </w:pPr>
      <w:proofErr w:type="gramStart"/>
      <w:r w:rsidRPr="00CE1794">
        <w:rPr>
          <w:rFonts w:hint="eastAsia"/>
        </w:rPr>
        <w:t>對線損的</w:t>
      </w:r>
      <w:proofErr w:type="gramEnd"/>
      <w:r w:rsidRPr="00CE1794">
        <w:rPr>
          <w:rFonts w:hint="eastAsia"/>
        </w:rPr>
        <w:t>影響。系統在三相四線制接線方式時，當三相負載平衡</w:t>
      </w:r>
      <w:proofErr w:type="gramStart"/>
      <w:r w:rsidRPr="00CE1794">
        <w:rPr>
          <w:rFonts w:hint="eastAsia"/>
        </w:rPr>
        <w:t>時線損</w:t>
      </w:r>
      <w:proofErr w:type="gramEnd"/>
      <w:r w:rsidRPr="00CE1794">
        <w:rPr>
          <w:rFonts w:hint="eastAsia"/>
        </w:rPr>
        <w:t>最小。三相電流出現不平衡時，損耗將成平方次</w:t>
      </w:r>
      <w:proofErr w:type="gramStart"/>
      <w:r w:rsidRPr="00CE1794">
        <w:rPr>
          <w:rFonts w:hint="eastAsia"/>
        </w:rPr>
        <w:t>冪</w:t>
      </w:r>
      <w:proofErr w:type="gramEnd"/>
      <w:r w:rsidRPr="00CE1794">
        <w:rPr>
          <w:rFonts w:hint="eastAsia"/>
        </w:rPr>
        <w:t>增加。</w:t>
      </w:r>
      <w:proofErr w:type="gramStart"/>
      <w:r w:rsidRPr="00CE1794">
        <w:rPr>
          <w:rFonts w:hint="eastAsia"/>
        </w:rPr>
        <w:t>線損增量</w:t>
      </w:r>
      <w:proofErr w:type="gramEnd"/>
      <w:r w:rsidRPr="00CE1794">
        <w:rPr>
          <w:rFonts w:hint="eastAsia"/>
        </w:rPr>
        <w:t>最大情況發生在當其中兩相負載重、另一相負載輕時。因此，當三相不平衡時，無論何種負載分配情況，</w:t>
      </w:r>
      <w:r w:rsidRPr="00FE6E2A">
        <w:rPr>
          <w:rFonts w:hint="eastAsia"/>
          <w:b/>
          <w:color w:val="000000" w:themeColor="text1"/>
        </w:rPr>
        <w:t>電流不平衡度越大，</w:t>
      </w:r>
      <w:proofErr w:type="gramStart"/>
      <w:r w:rsidRPr="00FE6E2A">
        <w:rPr>
          <w:rFonts w:hint="eastAsia"/>
          <w:b/>
          <w:color w:val="000000" w:themeColor="text1"/>
        </w:rPr>
        <w:t>線損增量</w:t>
      </w:r>
      <w:proofErr w:type="gramEnd"/>
      <w:r w:rsidRPr="00FE6E2A">
        <w:rPr>
          <w:rFonts w:hint="eastAsia"/>
          <w:b/>
          <w:color w:val="000000" w:themeColor="text1"/>
        </w:rPr>
        <w:t>也越大</w:t>
      </w:r>
      <w:r w:rsidRPr="00CE1794">
        <w:rPr>
          <w:rFonts w:hint="eastAsia"/>
        </w:rPr>
        <w:t>。</w:t>
      </w:r>
    </w:p>
    <w:p w:rsidR="00F617C7" w:rsidRPr="00CE1794" w:rsidRDefault="00F617C7" w:rsidP="00F617C7">
      <w:pPr>
        <w:pStyle w:val="4"/>
        <w:numPr>
          <w:ilvl w:val="3"/>
          <w:numId w:val="1"/>
        </w:numPr>
      </w:pPr>
      <w:r w:rsidRPr="00CE1794">
        <w:rPr>
          <w:rFonts w:hint="eastAsia"/>
        </w:rPr>
        <w:lastRenderedPageBreak/>
        <w:t>對電網的衝擊。系統的安全運轉會受到不對稱負載在電網中產生</w:t>
      </w:r>
      <w:proofErr w:type="gramStart"/>
      <w:r w:rsidRPr="00CE1794">
        <w:rPr>
          <w:rFonts w:hint="eastAsia"/>
        </w:rPr>
        <w:t>的</w:t>
      </w:r>
      <w:r w:rsidRPr="00FE6E2A">
        <w:rPr>
          <w:rFonts w:hint="eastAsia"/>
          <w:b/>
          <w:color w:val="000000" w:themeColor="text1"/>
        </w:rPr>
        <w:t>負序電流和零序電</w:t>
      </w:r>
      <w:proofErr w:type="gramEnd"/>
      <w:r w:rsidRPr="00FE6E2A">
        <w:rPr>
          <w:rFonts w:hint="eastAsia"/>
          <w:b/>
          <w:color w:val="000000" w:themeColor="text1"/>
        </w:rPr>
        <w:t>流的嚴重影響，引起旋轉電機的附加發熱和振動，危及安全運行和正常出力</w:t>
      </w:r>
      <w:r w:rsidRPr="00CE1794">
        <w:rPr>
          <w:rFonts w:hint="eastAsia"/>
        </w:rPr>
        <w:t>。</w:t>
      </w:r>
      <w:proofErr w:type="gramStart"/>
      <w:r w:rsidRPr="00CE1794">
        <w:rPr>
          <w:rFonts w:hint="eastAsia"/>
        </w:rPr>
        <w:t>負序的</w:t>
      </w:r>
      <w:proofErr w:type="gramEnd"/>
      <w:r w:rsidRPr="00CE1794">
        <w:rPr>
          <w:rFonts w:hint="eastAsia"/>
        </w:rPr>
        <w:t>基波電流將引起發電機、輸電線和變壓器附加損耗。</w:t>
      </w:r>
      <w:proofErr w:type="gramStart"/>
      <w:r w:rsidRPr="00CE1794">
        <w:rPr>
          <w:rFonts w:hint="eastAsia"/>
        </w:rPr>
        <w:t>由負序電流</w:t>
      </w:r>
      <w:proofErr w:type="gramEnd"/>
      <w:r w:rsidRPr="00CE1794">
        <w:rPr>
          <w:rFonts w:hint="eastAsia"/>
        </w:rPr>
        <w:t>引起</w:t>
      </w:r>
      <w:proofErr w:type="gramStart"/>
      <w:r w:rsidRPr="00CE1794">
        <w:rPr>
          <w:rFonts w:hint="eastAsia"/>
        </w:rPr>
        <w:t>的負序電</w:t>
      </w:r>
      <w:proofErr w:type="gramEnd"/>
      <w:r w:rsidRPr="00CE1794">
        <w:rPr>
          <w:rFonts w:hint="eastAsia"/>
        </w:rPr>
        <w:t>壓，是電能品質惡化的重要因素之一。</w:t>
      </w:r>
    </w:p>
    <w:p w:rsidR="00F617C7" w:rsidRPr="00CE1794" w:rsidRDefault="00F617C7" w:rsidP="00F617C7">
      <w:pPr>
        <w:pStyle w:val="4"/>
        <w:numPr>
          <w:ilvl w:val="3"/>
          <w:numId w:val="1"/>
        </w:numPr>
      </w:pPr>
      <w:r w:rsidRPr="00CE1794">
        <w:rPr>
          <w:rFonts w:hint="eastAsia"/>
        </w:rPr>
        <w:t>對感應電動機的影響。當三相供電電壓不平衡時，非同步電動機會產生達到數倍的不平衡電流，從而導致</w:t>
      </w:r>
      <w:r w:rsidRPr="00FE6E2A">
        <w:rPr>
          <w:rFonts w:hint="eastAsia"/>
          <w:b/>
          <w:color w:val="000000" w:themeColor="text1"/>
        </w:rPr>
        <w:t>電動機中逆扭矩增加，震動加劇，電動機的溫度上升，能耗增加，元件老化</w:t>
      </w:r>
      <w:r w:rsidRPr="00CE1794">
        <w:rPr>
          <w:rFonts w:hint="eastAsia"/>
        </w:rPr>
        <w:t>。</w:t>
      </w:r>
    </w:p>
    <w:p w:rsidR="00F617C7" w:rsidRPr="00CE1794" w:rsidRDefault="00F617C7" w:rsidP="00F617C7">
      <w:pPr>
        <w:pStyle w:val="4"/>
        <w:numPr>
          <w:ilvl w:val="3"/>
          <w:numId w:val="1"/>
        </w:numPr>
      </w:pPr>
      <w:r w:rsidRPr="00CE1794">
        <w:rPr>
          <w:rFonts w:hint="eastAsia"/>
        </w:rPr>
        <w:t>使半導體變流設備產生的附加的</w:t>
      </w:r>
      <w:proofErr w:type="gramStart"/>
      <w:r w:rsidRPr="00CE1794">
        <w:rPr>
          <w:rFonts w:hint="eastAsia"/>
        </w:rPr>
        <w:t>諧</w:t>
      </w:r>
      <w:proofErr w:type="gramEnd"/>
      <w:r w:rsidRPr="00CE1794">
        <w:rPr>
          <w:rFonts w:hint="eastAsia"/>
        </w:rPr>
        <w:t>波電流</w:t>
      </w:r>
      <w:r>
        <w:rPr>
          <w:rFonts w:hint="eastAsia"/>
        </w:rPr>
        <w:t>(</w:t>
      </w:r>
      <w:r w:rsidRPr="00CE1794">
        <w:rPr>
          <w:rFonts w:hint="eastAsia"/>
        </w:rPr>
        <w:t>非特徵諧波</w:t>
      </w:r>
      <w:r>
        <w:rPr>
          <w:rFonts w:hint="eastAsia"/>
        </w:rPr>
        <w:t>)</w:t>
      </w:r>
      <w:r w:rsidRPr="00CE1794">
        <w:rPr>
          <w:rFonts w:hint="eastAsia"/>
        </w:rPr>
        <w:t>。</w:t>
      </w:r>
    </w:p>
    <w:p w:rsidR="00F617C7" w:rsidRDefault="00F617C7" w:rsidP="00F617C7">
      <w:pPr>
        <w:pStyle w:val="4"/>
        <w:numPr>
          <w:ilvl w:val="3"/>
          <w:numId w:val="1"/>
        </w:numPr>
      </w:pPr>
      <w:r w:rsidRPr="00B40893">
        <w:rPr>
          <w:rFonts w:hint="eastAsia"/>
        </w:rPr>
        <w:t>對通信系統會增大干擾，</w:t>
      </w:r>
      <w:r w:rsidRPr="00FE6E2A">
        <w:rPr>
          <w:rFonts w:hint="eastAsia"/>
          <w:color w:val="000000" w:themeColor="text1"/>
        </w:rPr>
        <w:t>影響正常通信品質</w:t>
      </w:r>
      <w:r w:rsidRPr="00B40893">
        <w:rPr>
          <w:rFonts w:hint="eastAsia"/>
        </w:rPr>
        <w:t>等</w:t>
      </w:r>
      <w:r>
        <w:rPr>
          <w:rFonts w:hint="eastAsia"/>
        </w:rPr>
        <w:t>。</w:t>
      </w:r>
    </w:p>
    <w:p w:rsidR="00F617C7" w:rsidRPr="00A87B5B" w:rsidRDefault="00F617C7" w:rsidP="00F617C7">
      <w:pPr>
        <w:pStyle w:val="3"/>
        <w:widowControl/>
        <w:numPr>
          <w:ilvl w:val="2"/>
          <w:numId w:val="1"/>
        </w:numPr>
        <w:overflowPunct/>
        <w:autoSpaceDE/>
        <w:autoSpaceDN/>
        <w:ind w:left="1391"/>
      </w:pPr>
      <w:r>
        <w:rPr>
          <w:rFonts w:hint="eastAsia"/>
        </w:rPr>
        <w:t>次查核二廠2號機於1</w:t>
      </w:r>
      <w:r>
        <w:t>05</w:t>
      </w:r>
      <w:r>
        <w:rPr>
          <w:rFonts w:hint="eastAsia"/>
        </w:rPr>
        <w:t>年5月1</w:t>
      </w:r>
      <w:r>
        <w:t>6</w:t>
      </w:r>
      <w:r>
        <w:rPr>
          <w:rFonts w:hint="eastAsia"/>
        </w:rPr>
        <w:t>日發生發電機避</w:t>
      </w:r>
      <w:proofErr w:type="gramStart"/>
      <w:r>
        <w:rPr>
          <w:rFonts w:hint="eastAsia"/>
        </w:rPr>
        <w:t>雷器箱受</w:t>
      </w:r>
      <w:proofErr w:type="gramEnd"/>
      <w:r>
        <w:rPr>
          <w:rFonts w:hint="eastAsia"/>
        </w:rPr>
        <w:t>損事件，同年8月審查會中，陳謨星教授</w:t>
      </w:r>
      <w:r>
        <w:rPr>
          <w:rStyle w:val="afc"/>
        </w:rPr>
        <w:footnoteReference w:id="9"/>
      </w:r>
      <w:r>
        <w:rPr>
          <w:rFonts w:hint="eastAsia"/>
        </w:rPr>
        <w:t>提出三相不平衡議題，要求台電公司進行變電所變壓器中性點接地電流量測，量測結果，大部分變電所不平衡電流介於1</w:t>
      </w:r>
      <w:r>
        <w:t>0-20</w:t>
      </w:r>
      <w:r>
        <w:rPr>
          <w:rFonts w:hint="eastAsia"/>
        </w:rPr>
        <w:t>%</w:t>
      </w:r>
      <w:proofErr w:type="gramStart"/>
      <w:r>
        <w:rPr>
          <w:rFonts w:hint="eastAsia"/>
        </w:rPr>
        <w:t>之間</w:t>
      </w:r>
      <w:proofErr w:type="gramEnd"/>
      <w:r>
        <w:rPr>
          <w:rFonts w:hint="eastAsia"/>
        </w:rPr>
        <w:t>，中性點電流較大，有不平衡之情形。為此，台電公司於1</w:t>
      </w:r>
      <w:r>
        <w:t>06</w:t>
      </w:r>
      <w:r>
        <w:rPr>
          <w:rFonts w:hint="eastAsia"/>
        </w:rPr>
        <w:t>年1月9日諮詢學者專家</w:t>
      </w:r>
      <w:r>
        <w:rPr>
          <w:rStyle w:val="afc"/>
        </w:rPr>
        <w:footnoteReference w:id="10"/>
      </w:r>
      <w:r>
        <w:rPr>
          <w:rFonts w:hint="eastAsia"/>
        </w:rPr>
        <w:t>後，成立電力系統不平衡改善小組，</w:t>
      </w:r>
      <w:proofErr w:type="gramStart"/>
      <w:r>
        <w:rPr>
          <w:rFonts w:hint="eastAsia"/>
        </w:rPr>
        <w:t>以抑低</w:t>
      </w:r>
      <w:proofErr w:type="gramEnd"/>
      <w:r>
        <w:rPr>
          <w:rFonts w:hint="eastAsia"/>
        </w:rPr>
        <w:t>三相不平衡情形；</w:t>
      </w:r>
      <w:proofErr w:type="gramStart"/>
      <w:r>
        <w:rPr>
          <w:rFonts w:hint="eastAsia"/>
        </w:rPr>
        <w:t>嗣</w:t>
      </w:r>
      <w:proofErr w:type="gramEnd"/>
      <w:r>
        <w:rPr>
          <w:rFonts w:hint="eastAsia"/>
        </w:rPr>
        <w:t>並委託研究，於1</w:t>
      </w:r>
      <w:r>
        <w:t>09</w:t>
      </w:r>
      <w:r>
        <w:rPr>
          <w:rFonts w:hint="eastAsia"/>
        </w:rPr>
        <w:t>年1</w:t>
      </w:r>
      <w:r>
        <w:t>0</w:t>
      </w:r>
      <w:r>
        <w:rPr>
          <w:rFonts w:hint="eastAsia"/>
        </w:rPr>
        <w:t>月、1</w:t>
      </w:r>
      <w:r>
        <w:t>2</w:t>
      </w:r>
      <w:r>
        <w:rPr>
          <w:rFonts w:hint="eastAsia"/>
        </w:rPr>
        <w:t>月先後完成配電系統三相不平衡分析及諧波影響研究、燈力併供變壓器對配電系統及用戶影響研究。其中，配電系統三相不平衡分析及</w:t>
      </w:r>
      <w:proofErr w:type="gramStart"/>
      <w:r>
        <w:rPr>
          <w:rFonts w:hint="eastAsia"/>
        </w:rPr>
        <w:t>諧</w:t>
      </w:r>
      <w:proofErr w:type="gramEnd"/>
      <w:r>
        <w:rPr>
          <w:rFonts w:hint="eastAsia"/>
        </w:rPr>
        <w:t>波影響研究，為分析配電系統不平衡現象，擷取107年1月至同年12月之高雄區處配電調度控制系統(DDCS)所有饋線出口三相電流及中性線電流資料，</w:t>
      </w:r>
      <w:r>
        <w:rPr>
          <w:rFonts w:hint="eastAsia"/>
        </w:rPr>
        <w:lastRenderedPageBreak/>
        <w:t>分析全區處、變電所及每條饋線年度、每季之每小時中性線電流。該區處各季中性線電流大於7</w:t>
      </w:r>
      <w:r>
        <w:t>0A</w:t>
      </w:r>
      <w:r>
        <w:rPr>
          <w:rFonts w:hint="eastAsia"/>
        </w:rPr>
        <w:t>之次數統計如圖</w:t>
      </w:r>
      <w:r w:rsidR="009E6BEF">
        <w:rPr>
          <w:rFonts w:hint="eastAsia"/>
        </w:rPr>
        <w:t>4</w:t>
      </w:r>
      <w:r>
        <w:rPr>
          <w:rFonts w:hint="eastAsia"/>
        </w:rPr>
        <w:t>至圖</w:t>
      </w:r>
      <w:r w:rsidR="009E6BEF">
        <w:rPr>
          <w:rFonts w:hint="eastAsia"/>
        </w:rPr>
        <w:t>7</w:t>
      </w:r>
      <w:r>
        <w:rPr>
          <w:rFonts w:hint="eastAsia"/>
        </w:rPr>
        <w:t>；新興、永安變電所所屬</w:t>
      </w:r>
      <w:proofErr w:type="gramStart"/>
      <w:r>
        <w:rPr>
          <w:rFonts w:hint="eastAsia"/>
        </w:rPr>
        <w:t>饋</w:t>
      </w:r>
      <w:proofErr w:type="gramEnd"/>
      <w:r>
        <w:rPr>
          <w:rFonts w:hint="eastAsia"/>
        </w:rPr>
        <w:t>線In</w:t>
      </w:r>
      <w:r>
        <w:t>&gt;</w:t>
      </w:r>
      <w:r>
        <w:rPr>
          <w:rFonts w:hint="eastAsia"/>
        </w:rPr>
        <w:t>70A之次數統計，如圖</w:t>
      </w:r>
      <w:r w:rsidR="009E6BEF">
        <w:rPr>
          <w:rFonts w:hint="eastAsia"/>
        </w:rPr>
        <w:t>8</w:t>
      </w:r>
      <w:r>
        <w:rPr>
          <w:rFonts w:hint="eastAsia"/>
        </w:rPr>
        <w:t>、圖</w:t>
      </w:r>
      <w:r w:rsidR="009E6BEF">
        <w:rPr>
          <w:rFonts w:hint="eastAsia"/>
        </w:rPr>
        <w:t>9</w:t>
      </w:r>
      <w:r>
        <w:rPr>
          <w:rFonts w:hint="eastAsia"/>
        </w:rPr>
        <w:t>，顯示高雄區處中性電流大於70A之頻率甚高。</w:t>
      </w:r>
    </w:p>
    <w:tbl>
      <w:tblPr>
        <w:tblStyle w:val="af6"/>
        <w:tblW w:w="0" w:type="auto"/>
        <w:tblLook w:val="04A0" w:firstRow="1" w:lastRow="0" w:firstColumn="1" w:lastColumn="0" w:noHBand="0" w:noVBand="1"/>
      </w:tblPr>
      <w:tblGrid>
        <w:gridCol w:w="4326"/>
        <w:gridCol w:w="36"/>
        <w:gridCol w:w="4472"/>
      </w:tblGrid>
      <w:tr w:rsidR="00F617C7" w:rsidTr="00960D42">
        <w:tc>
          <w:tcPr>
            <w:tcW w:w="4328" w:type="dxa"/>
          </w:tcPr>
          <w:p w:rsidR="00F617C7" w:rsidRDefault="00F617C7" w:rsidP="00960D42">
            <w:pPr>
              <w:jc w:val="center"/>
            </w:pPr>
            <w:r>
              <w:rPr>
                <w:noProof/>
              </w:rPr>
              <w:drawing>
                <wp:inline distT="0" distB="0" distL="0" distR="0" wp14:anchorId="54D60017" wp14:editId="30CE6047">
                  <wp:extent cx="2575469" cy="1676400"/>
                  <wp:effectExtent l="0" t="0" r="0"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08887D8.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17661" cy="1703863"/>
                          </a:xfrm>
                          <a:prstGeom prst="rect">
                            <a:avLst/>
                          </a:prstGeom>
                        </pic:spPr>
                      </pic:pic>
                    </a:graphicData>
                  </a:graphic>
                </wp:inline>
              </w:drawing>
            </w:r>
          </w:p>
          <w:p w:rsidR="00F617C7" w:rsidRDefault="00F617C7" w:rsidP="000B24B1">
            <w:pPr>
              <w:pStyle w:val="a1"/>
              <w:ind w:left="793" w:hanging="782"/>
              <w:jc w:val="left"/>
            </w:pPr>
            <w:bookmarkStart w:id="68" w:name="_Toc118894141"/>
            <w:r w:rsidRPr="00082DE5">
              <w:rPr>
                <w:rFonts w:hint="eastAsia"/>
              </w:rPr>
              <w:t>1</w:t>
            </w:r>
            <w:r w:rsidRPr="00082DE5">
              <w:t>07</w:t>
            </w:r>
            <w:r w:rsidRPr="00082DE5">
              <w:rPr>
                <w:rFonts w:hint="eastAsia"/>
              </w:rPr>
              <w:t>年高雄區處所屬</w:t>
            </w:r>
            <w:proofErr w:type="gramStart"/>
            <w:r w:rsidRPr="00082DE5">
              <w:rPr>
                <w:rFonts w:hint="eastAsia"/>
              </w:rPr>
              <w:t>饋</w:t>
            </w:r>
            <w:proofErr w:type="gramEnd"/>
            <w:r w:rsidRPr="00082DE5">
              <w:rPr>
                <w:rFonts w:hint="eastAsia"/>
              </w:rPr>
              <w:t>線第</w:t>
            </w:r>
            <w:r>
              <w:t>1</w:t>
            </w:r>
            <w:r w:rsidRPr="00082DE5">
              <w:rPr>
                <w:rFonts w:hint="eastAsia"/>
              </w:rPr>
              <w:t>季In</w:t>
            </w:r>
            <w:r w:rsidRPr="00082DE5">
              <w:t>&gt;</w:t>
            </w:r>
            <w:r w:rsidRPr="00082DE5">
              <w:rPr>
                <w:rFonts w:hint="eastAsia"/>
              </w:rPr>
              <w:t>70</w:t>
            </w:r>
            <w:r>
              <w:t>A</w:t>
            </w:r>
            <w:r w:rsidRPr="00082DE5">
              <w:rPr>
                <w:rFonts w:hint="eastAsia"/>
              </w:rPr>
              <w:t>之次數統計</w:t>
            </w:r>
            <w:bookmarkEnd w:id="68"/>
          </w:p>
        </w:tc>
        <w:tc>
          <w:tcPr>
            <w:tcW w:w="4506" w:type="dxa"/>
            <w:gridSpan w:val="2"/>
          </w:tcPr>
          <w:p w:rsidR="00F617C7" w:rsidRDefault="00F617C7" w:rsidP="00960D42">
            <w:pPr>
              <w:jc w:val="center"/>
            </w:pPr>
            <w:r>
              <w:rPr>
                <w:noProof/>
              </w:rPr>
              <w:drawing>
                <wp:inline distT="0" distB="0" distL="0" distR="0" wp14:anchorId="7850492C" wp14:editId="3B1424D4">
                  <wp:extent cx="2625781" cy="1615440"/>
                  <wp:effectExtent l="0" t="0" r="3175" b="381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88CBC.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6769" cy="1628353"/>
                          </a:xfrm>
                          <a:prstGeom prst="rect">
                            <a:avLst/>
                          </a:prstGeom>
                        </pic:spPr>
                      </pic:pic>
                    </a:graphicData>
                  </a:graphic>
                </wp:inline>
              </w:drawing>
            </w:r>
          </w:p>
          <w:p w:rsidR="00F617C7" w:rsidRPr="000E208C" w:rsidRDefault="00F617C7" w:rsidP="00960D42">
            <w:pPr>
              <w:pStyle w:val="a1"/>
              <w:ind w:left="796" w:hanging="784"/>
              <w:jc w:val="left"/>
            </w:pPr>
            <w:bookmarkStart w:id="69" w:name="_Toc118894142"/>
            <w:r w:rsidRPr="00082DE5">
              <w:rPr>
                <w:rFonts w:hint="eastAsia"/>
              </w:rPr>
              <w:t>1</w:t>
            </w:r>
            <w:r w:rsidRPr="00082DE5">
              <w:t>07</w:t>
            </w:r>
            <w:r w:rsidRPr="00082DE5">
              <w:rPr>
                <w:rFonts w:hint="eastAsia"/>
              </w:rPr>
              <w:t>年高雄區處所屬</w:t>
            </w:r>
            <w:proofErr w:type="gramStart"/>
            <w:r w:rsidRPr="00082DE5">
              <w:rPr>
                <w:rFonts w:hint="eastAsia"/>
              </w:rPr>
              <w:t>饋</w:t>
            </w:r>
            <w:proofErr w:type="gramEnd"/>
            <w:r w:rsidRPr="00082DE5">
              <w:rPr>
                <w:rFonts w:hint="eastAsia"/>
              </w:rPr>
              <w:t>線第</w:t>
            </w:r>
            <w:r>
              <w:t>2</w:t>
            </w:r>
            <w:r w:rsidRPr="00082DE5">
              <w:rPr>
                <w:rFonts w:hint="eastAsia"/>
              </w:rPr>
              <w:t>季In</w:t>
            </w:r>
            <w:r w:rsidRPr="00082DE5">
              <w:t>&gt;</w:t>
            </w:r>
            <w:r w:rsidRPr="00082DE5">
              <w:rPr>
                <w:rFonts w:hint="eastAsia"/>
              </w:rPr>
              <w:t>70</w:t>
            </w:r>
            <w:r>
              <w:t>A</w:t>
            </w:r>
            <w:r w:rsidRPr="00082DE5">
              <w:rPr>
                <w:rFonts w:hint="eastAsia"/>
              </w:rPr>
              <w:t>之次數統計</w:t>
            </w:r>
            <w:bookmarkEnd w:id="69"/>
          </w:p>
        </w:tc>
      </w:tr>
      <w:tr w:rsidR="00F617C7" w:rsidTr="00960D42">
        <w:tc>
          <w:tcPr>
            <w:tcW w:w="4328" w:type="dxa"/>
          </w:tcPr>
          <w:p w:rsidR="00F617C7" w:rsidRDefault="00F617C7" w:rsidP="00960D42">
            <w:pPr>
              <w:jc w:val="center"/>
            </w:pPr>
            <w:r>
              <w:rPr>
                <w:noProof/>
              </w:rPr>
              <w:drawing>
                <wp:inline distT="0" distB="0" distL="0" distR="0" wp14:anchorId="0ED5BEFF" wp14:editId="390CF848">
                  <wp:extent cx="2641355" cy="1615440"/>
                  <wp:effectExtent l="0" t="0" r="6985" b="381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8869E3.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5268" cy="1636181"/>
                          </a:xfrm>
                          <a:prstGeom prst="rect">
                            <a:avLst/>
                          </a:prstGeom>
                        </pic:spPr>
                      </pic:pic>
                    </a:graphicData>
                  </a:graphic>
                </wp:inline>
              </w:drawing>
            </w:r>
          </w:p>
          <w:p w:rsidR="00F617C7" w:rsidRPr="000E208C" w:rsidRDefault="00F617C7" w:rsidP="00960D42">
            <w:pPr>
              <w:pStyle w:val="a1"/>
              <w:ind w:left="796" w:hanging="784"/>
              <w:jc w:val="left"/>
            </w:pPr>
            <w:bookmarkStart w:id="70" w:name="_Toc118894143"/>
            <w:r w:rsidRPr="00082DE5">
              <w:rPr>
                <w:rFonts w:hint="eastAsia"/>
              </w:rPr>
              <w:t>1</w:t>
            </w:r>
            <w:r w:rsidRPr="00082DE5">
              <w:t>07</w:t>
            </w:r>
            <w:r w:rsidRPr="00082DE5">
              <w:rPr>
                <w:rFonts w:hint="eastAsia"/>
              </w:rPr>
              <w:t>年高雄區處所屬</w:t>
            </w:r>
            <w:proofErr w:type="gramStart"/>
            <w:r w:rsidRPr="00082DE5">
              <w:rPr>
                <w:rFonts w:hint="eastAsia"/>
              </w:rPr>
              <w:t>饋</w:t>
            </w:r>
            <w:proofErr w:type="gramEnd"/>
            <w:r w:rsidRPr="00082DE5">
              <w:rPr>
                <w:rFonts w:hint="eastAsia"/>
              </w:rPr>
              <w:t>線第</w:t>
            </w:r>
            <w:r>
              <w:t>3</w:t>
            </w:r>
            <w:r w:rsidRPr="00082DE5">
              <w:rPr>
                <w:rFonts w:hint="eastAsia"/>
              </w:rPr>
              <w:t>季In</w:t>
            </w:r>
            <w:r w:rsidRPr="00082DE5">
              <w:t>&gt;</w:t>
            </w:r>
            <w:r w:rsidRPr="00082DE5">
              <w:rPr>
                <w:rFonts w:hint="eastAsia"/>
              </w:rPr>
              <w:t>70</w:t>
            </w:r>
            <w:r>
              <w:t>A</w:t>
            </w:r>
            <w:r w:rsidRPr="00082DE5">
              <w:rPr>
                <w:rFonts w:hint="eastAsia"/>
              </w:rPr>
              <w:t>之次數統計</w:t>
            </w:r>
            <w:bookmarkEnd w:id="70"/>
          </w:p>
        </w:tc>
        <w:tc>
          <w:tcPr>
            <w:tcW w:w="4506" w:type="dxa"/>
            <w:gridSpan w:val="2"/>
          </w:tcPr>
          <w:p w:rsidR="00F617C7" w:rsidRDefault="00F617C7" w:rsidP="00960D42">
            <w:pPr>
              <w:jc w:val="center"/>
            </w:pPr>
            <w:r>
              <w:rPr>
                <w:rFonts w:hint="eastAsia"/>
                <w:noProof/>
                <w:lang w:val="zh-TW"/>
              </w:rPr>
              <w:drawing>
                <wp:inline distT="0" distB="0" distL="0" distR="0" wp14:anchorId="419DAC1C" wp14:editId="58E092B9">
                  <wp:extent cx="2757805" cy="1653540"/>
                  <wp:effectExtent l="0" t="0" r="4445" b="3810"/>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88591C.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66991" cy="1659048"/>
                          </a:xfrm>
                          <a:prstGeom prst="rect">
                            <a:avLst/>
                          </a:prstGeom>
                        </pic:spPr>
                      </pic:pic>
                    </a:graphicData>
                  </a:graphic>
                </wp:inline>
              </w:drawing>
            </w:r>
          </w:p>
          <w:p w:rsidR="00F617C7" w:rsidRPr="00082DE5" w:rsidRDefault="00F617C7" w:rsidP="00960D42">
            <w:pPr>
              <w:pStyle w:val="a1"/>
              <w:ind w:left="796" w:hanging="784"/>
              <w:jc w:val="left"/>
            </w:pPr>
            <w:bookmarkStart w:id="71" w:name="_Toc118894144"/>
            <w:r w:rsidRPr="00082DE5">
              <w:rPr>
                <w:rFonts w:hint="eastAsia"/>
              </w:rPr>
              <w:t>1</w:t>
            </w:r>
            <w:r w:rsidRPr="00082DE5">
              <w:t>07</w:t>
            </w:r>
            <w:r w:rsidRPr="00082DE5">
              <w:rPr>
                <w:rFonts w:hint="eastAsia"/>
              </w:rPr>
              <w:t>年高雄區處所屬</w:t>
            </w:r>
            <w:proofErr w:type="gramStart"/>
            <w:r w:rsidRPr="00082DE5">
              <w:rPr>
                <w:rFonts w:hint="eastAsia"/>
              </w:rPr>
              <w:t>饋</w:t>
            </w:r>
            <w:proofErr w:type="gramEnd"/>
            <w:r w:rsidRPr="00082DE5">
              <w:rPr>
                <w:rFonts w:hint="eastAsia"/>
              </w:rPr>
              <w:t>線第4季In</w:t>
            </w:r>
            <w:r w:rsidRPr="00082DE5">
              <w:t>&gt;</w:t>
            </w:r>
            <w:r w:rsidRPr="00082DE5">
              <w:rPr>
                <w:rFonts w:hint="eastAsia"/>
              </w:rPr>
              <w:t>70</w:t>
            </w:r>
            <w:r>
              <w:t>A</w:t>
            </w:r>
            <w:r w:rsidRPr="00082DE5">
              <w:rPr>
                <w:rFonts w:hint="eastAsia"/>
              </w:rPr>
              <w:t>之次數統計</w:t>
            </w:r>
            <w:bookmarkEnd w:id="71"/>
          </w:p>
        </w:tc>
      </w:tr>
      <w:tr w:rsidR="00F617C7" w:rsidTr="000B24B1">
        <w:trPr>
          <w:trHeight w:val="3192"/>
        </w:trPr>
        <w:tc>
          <w:tcPr>
            <w:tcW w:w="4388" w:type="dxa"/>
            <w:gridSpan w:val="2"/>
          </w:tcPr>
          <w:p w:rsidR="00F617C7" w:rsidRDefault="00F617C7" w:rsidP="00960D42">
            <w:pPr>
              <w:pStyle w:val="a1"/>
              <w:ind w:left="796" w:hanging="784"/>
              <w:jc w:val="left"/>
            </w:pPr>
            <w:bookmarkStart w:id="72" w:name="_Toc118894145"/>
            <w:r>
              <w:rPr>
                <w:noProof/>
              </w:rPr>
              <w:drawing>
                <wp:anchor distT="0" distB="0" distL="114300" distR="114300" simplePos="0" relativeHeight="251659264" behindDoc="0" locked="0" layoutInCell="1" allowOverlap="1" wp14:anchorId="3A69BA45" wp14:editId="051BB499">
                  <wp:simplePos x="0" y="0"/>
                  <wp:positionH relativeFrom="column">
                    <wp:posOffset>41275</wp:posOffset>
                  </wp:positionH>
                  <wp:positionV relativeFrom="paragraph">
                    <wp:posOffset>75565</wp:posOffset>
                  </wp:positionV>
                  <wp:extent cx="2633980" cy="1554480"/>
                  <wp:effectExtent l="0" t="0" r="0" b="7620"/>
                  <wp:wrapTopAndBottom/>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0888969.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33980" cy="1554480"/>
                          </a:xfrm>
                          <a:prstGeom prst="rect">
                            <a:avLst/>
                          </a:prstGeom>
                        </pic:spPr>
                      </pic:pic>
                    </a:graphicData>
                  </a:graphic>
                  <wp14:sizeRelH relativeFrom="margin">
                    <wp14:pctWidth>0</wp14:pctWidth>
                  </wp14:sizeRelH>
                  <wp14:sizeRelV relativeFrom="margin">
                    <wp14:pctHeight>0</wp14:pctHeight>
                  </wp14:sizeRelV>
                </wp:anchor>
              </w:drawing>
            </w:r>
            <w:r w:rsidRPr="00082DE5">
              <w:rPr>
                <w:rFonts w:hint="eastAsia"/>
              </w:rPr>
              <w:t>1</w:t>
            </w:r>
            <w:r w:rsidRPr="00082DE5">
              <w:t>07</w:t>
            </w:r>
            <w:r w:rsidRPr="00082DE5">
              <w:rPr>
                <w:rFonts w:hint="eastAsia"/>
              </w:rPr>
              <w:t>年</w:t>
            </w:r>
            <w:r>
              <w:rPr>
                <w:rFonts w:hint="eastAsia"/>
              </w:rPr>
              <w:t>新興變電所所屬</w:t>
            </w:r>
            <w:proofErr w:type="gramStart"/>
            <w:r>
              <w:rPr>
                <w:rFonts w:hint="eastAsia"/>
              </w:rPr>
              <w:t>饋</w:t>
            </w:r>
            <w:proofErr w:type="gramEnd"/>
            <w:r>
              <w:rPr>
                <w:rFonts w:hint="eastAsia"/>
              </w:rPr>
              <w:t>線</w:t>
            </w:r>
            <w:r w:rsidRPr="00082DE5">
              <w:rPr>
                <w:rFonts w:hint="eastAsia"/>
              </w:rPr>
              <w:t>In</w:t>
            </w:r>
            <w:r w:rsidRPr="00082DE5">
              <w:t>&gt;</w:t>
            </w:r>
            <w:r w:rsidRPr="00082DE5">
              <w:rPr>
                <w:rFonts w:hint="eastAsia"/>
              </w:rPr>
              <w:t>70</w:t>
            </w:r>
            <w:r>
              <w:t>A</w:t>
            </w:r>
            <w:r w:rsidRPr="00082DE5">
              <w:rPr>
                <w:rFonts w:hint="eastAsia"/>
              </w:rPr>
              <w:t>之次數統計</w:t>
            </w:r>
            <w:bookmarkEnd w:id="72"/>
          </w:p>
        </w:tc>
        <w:tc>
          <w:tcPr>
            <w:tcW w:w="4446" w:type="dxa"/>
          </w:tcPr>
          <w:p w:rsidR="00F617C7" w:rsidRDefault="00F617C7" w:rsidP="00960D42">
            <w:r>
              <w:rPr>
                <w:noProof/>
              </w:rPr>
              <w:drawing>
                <wp:inline distT="0" distB="0" distL="0" distR="0" wp14:anchorId="12EC08A8" wp14:editId="0414DBEB">
                  <wp:extent cx="2681605" cy="1607820"/>
                  <wp:effectExtent l="0" t="0" r="4445" b="0"/>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88FB88.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11788" cy="1625917"/>
                          </a:xfrm>
                          <a:prstGeom prst="rect">
                            <a:avLst/>
                          </a:prstGeom>
                        </pic:spPr>
                      </pic:pic>
                    </a:graphicData>
                  </a:graphic>
                </wp:inline>
              </w:drawing>
            </w:r>
          </w:p>
          <w:p w:rsidR="00F617C7" w:rsidRDefault="00F617C7" w:rsidP="00960D42">
            <w:pPr>
              <w:pStyle w:val="a1"/>
              <w:ind w:left="796" w:hanging="784"/>
              <w:jc w:val="left"/>
            </w:pPr>
            <w:bookmarkStart w:id="73" w:name="_Toc118894146"/>
            <w:r>
              <w:rPr>
                <w:rFonts w:hint="eastAsia"/>
              </w:rPr>
              <w:t>1</w:t>
            </w:r>
            <w:r>
              <w:t>07</w:t>
            </w:r>
            <w:r w:rsidRPr="00082DE5">
              <w:rPr>
                <w:rFonts w:hint="eastAsia"/>
              </w:rPr>
              <w:t>年</w:t>
            </w:r>
            <w:r>
              <w:rPr>
                <w:rFonts w:hint="eastAsia"/>
              </w:rPr>
              <w:t>永安變電所所屬</w:t>
            </w:r>
            <w:proofErr w:type="gramStart"/>
            <w:r>
              <w:rPr>
                <w:rFonts w:hint="eastAsia"/>
              </w:rPr>
              <w:t>饋</w:t>
            </w:r>
            <w:proofErr w:type="gramEnd"/>
            <w:r>
              <w:rPr>
                <w:rFonts w:hint="eastAsia"/>
              </w:rPr>
              <w:t>線</w:t>
            </w:r>
            <w:r w:rsidRPr="00082DE5">
              <w:rPr>
                <w:rFonts w:hint="eastAsia"/>
              </w:rPr>
              <w:t>In</w:t>
            </w:r>
            <w:r w:rsidRPr="00082DE5">
              <w:t>&gt;</w:t>
            </w:r>
            <w:r w:rsidRPr="00082DE5">
              <w:rPr>
                <w:rFonts w:hint="eastAsia"/>
              </w:rPr>
              <w:t>70</w:t>
            </w:r>
            <w:r>
              <w:t>A</w:t>
            </w:r>
            <w:r w:rsidRPr="00082DE5">
              <w:rPr>
                <w:rFonts w:hint="eastAsia"/>
              </w:rPr>
              <w:t>之次數統</w:t>
            </w:r>
            <w:r>
              <w:rPr>
                <w:rFonts w:hint="eastAsia"/>
              </w:rPr>
              <w:t>計</w:t>
            </w:r>
            <w:bookmarkEnd w:id="73"/>
          </w:p>
        </w:tc>
      </w:tr>
    </w:tbl>
    <w:p w:rsidR="00F617C7" w:rsidRPr="00ED7524" w:rsidRDefault="00F617C7" w:rsidP="00F617C7">
      <w:pPr>
        <w:pStyle w:val="3"/>
        <w:numPr>
          <w:ilvl w:val="2"/>
          <w:numId w:val="1"/>
        </w:numPr>
        <w:ind w:left="1391"/>
        <w:rPr>
          <w:szCs w:val="32"/>
        </w:rPr>
      </w:pPr>
      <w:r>
        <w:rPr>
          <w:rFonts w:hAnsi="標楷體" w:hint="eastAsia"/>
          <w:color w:val="000000" w:themeColor="text1"/>
          <w:szCs w:val="32"/>
        </w:rPr>
        <w:t>再查，</w:t>
      </w:r>
      <w:proofErr w:type="gramStart"/>
      <w:r>
        <w:rPr>
          <w:rFonts w:hAnsi="標楷體" w:hint="eastAsia"/>
          <w:color w:val="000000" w:themeColor="text1"/>
          <w:szCs w:val="32"/>
        </w:rPr>
        <w:t>審計部於110年4月9日</w:t>
      </w:r>
      <w:bookmarkStart w:id="74" w:name="_Hlk114663426"/>
      <w:proofErr w:type="gramEnd"/>
      <w:r>
        <w:rPr>
          <w:rFonts w:hAnsi="標楷體" w:hint="eastAsia"/>
          <w:color w:val="000000" w:themeColor="text1"/>
          <w:szCs w:val="32"/>
        </w:rPr>
        <w:t>函請台電公司提供24</w:t>
      </w:r>
      <w:r>
        <w:rPr>
          <w:rFonts w:hAnsi="標楷體" w:hint="eastAsia"/>
          <w:color w:val="000000" w:themeColor="text1"/>
          <w:szCs w:val="32"/>
        </w:rPr>
        <w:lastRenderedPageBreak/>
        <w:t>區營業處各饋線各季中性電流In&gt;70A之資料</w:t>
      </w:r>
      <w:bookmarkEnd w:id="74"/>
      <w:r>
        <w:rPr>
          <w:rFonts w:hAnsi="標楷體" w:hint="eastAsia"/>
          <w:color w:val="000000" w:themeColor="text1"/>
          <w:szCs w:val="32"/>
        </w:rPr>
        <w:t>，以及三相不平衡造成線路損失情形，案經台電公司配電處於同年4月28日說明、同年5月1</w:t>
      </w:r>
      <w:r>
        <w:rPr>
          <w:rFonts w:hAnsi="標楷體"/>
          <w:color w:val="000000" w:themeColor="text1"/>
          <w:szCs w:val="32"/>
        </w:rPr>
        <w:t>3</w:t>
      </w:r>
      <w:r>
        <w:rPr>
          <w:rFonts w:hAnsi="標楷體" w:hint="eastAsia"/>
          <w:color w:val="000000" w:themeColor="text1"/>
          <w:szCs w:val="32"/>
        </w:rPr>
        <w:t>日補充說明及1</w:t>
      </w:r>
      <w:r>
        <w:rPr>
          <w:rFonts w:hAnsi="標楷體"/>
          <w:color w:val="000000" w:themeColor="text1"/>
          <w:szCs w:val="32"/>
        </w:rPr>
        <w:t>11</w:t>
      </w:r>
      <w:r>
        <w:rPr>
          <w:rFonts w:hAnsi="標楷體" w:hint="eastAsia"/>
          <w:color w:val="000000" w:themeColor="text1"/>
          <w:szCs w:val="32"/>
        </w:rPr>
        <w:t>年5月1</w:t>
      </w:r>
      <w:r>
        <w:rPr>
          <w:rFonts w:hAnsi="標楷體"/>
          <w:color w:val="000000" w:themeColor="text1"/>
          <w:szCs w:val="32"/>
        </w:rPr>
        <w:t>8</w:t>
      </w:r>
      <w:r>
        <w:rPr>
          <w:rFonts w:hAnsi="標楷體" w:hint="eastAsia"/>
          <w:color w:val="000000" w:themeColor="text1"/>
          <w:szCs w:val="32"/>
        </w:rPr>
        <w:t>日</w:t>
      </w:r>
      <w:proofErr w:type="gramStart"/>
      <w:r>
        <w:rPr>
          <w:rFonts w:hAnsi="標楷體" w:hint="eastAsia"/>
          <w:color w:val="000000" w:themeColor="text1"/>
          <w:szCs w:val="32"/>
        </w:rPr>
        <w:t>函復本</w:t>
      </w:r>
      <w:proofErr w:type="gramEnd"/>
      <w:r>
        <w:rPr>
          <w:rFonts w:hAnsi="標楷體" w:hint="eastAsia"/>
          <w:color w:val="000000" w:themeColor="text1"/>
          <w:szCs w:val="32"/>
        </w:rPr>
        <w:t>院略以：</w:t>
      </w:r>
    </w:p>
    <w:p w:rsidR="00F617C7" w:rsidRPr="002D760B" w:rsidRDefault="00F617C7" w:rsidP="00F617C7">
      <w:pPr>
        <w:pStyle w:val="4"/>
        <w:numPr>
          <w:ilvl w:val="3"/>
          <w:numId w:val="1"/>
        </w:numPr>
      </w:pPr>
      <w:proofErr w:type="gramStart"/>
      <w:r w:rsidRPr="002D760B">
        <w:rPr>
          <w:rFonts w:hint="eastAsia"/>
        </w:rPr>
        <w:t>1</w:t>
      </w:r>
      <w:r w:rsidRPr="002D760B">
        <w:t>09</w:t>
      </w:r>
      <w:proofErr w:type="gramEnd"/>
      <w:r w:rsidRPr="002D760B">
        <w:rPr>
          <w:rFonts w:hint="eastAsia"/>
        </w:rPr>
        <w:t>年度2</w:t>
      </w:r>
      <w:r w:rsidRPr="002D760B">
        <w:t>4</w:t>
      </w:r>
      <w:r w:rsidRPr="002D760B">
        <w:rPr>
          <w:rFonts w:hint="eastAsia"/>
        </w:rPr>
        <w:t>區營業處各</w:t>
      </w:r>
      <w:proofErr w:type="gramStart"/>
      <w:r w:rsidRPr="002D760B">
        <w:rPr>
          <w:rFonts w:hint="eastAsia"/>
        </w:rPr>
        <w:t>饋線</w:t>
      </w:r>
      <w:proofErr w:type="gramEnd"/>
      <w:r w:rsidRPr="002D760B">
        <w:rPr>
          <w:rFonts w:hint="eastAsia"/>
        </w:rPr>
        <w:t>上中性線電流大於70A之次數如表</w:t>
      </w:r>
      <w:r>
        <w:rPr>
          <w:rFonts w:hint="eastAsia"/>
        </w:rPr>
        <w:t>4(</w:t>
      </w:r>
      <w:r w:rsidRPr="00ED7524">
        <w:rPr>
          <w:rFonts w:hint="eastAsia"/>
        </w:rPr>
        <w:t>每條饋線以每小時記錄1筆In</w:t>
      </w:r>
      <w:r>
        <w:rPr>
          <w:rFonts w:hint="eastAsia"/>
        </w:rPr>
        <w:t>)</w:t>
      </w:r>
      <w:r w:rsidRPr="002D760B">
        <w:rPr>
          <w:rFonts w:hint="eastAsia"/>
        </w:rPr>
        <w:t>，</w:t>
      </w:r>
      <w:r>
        <w:rPr>
          <w:rFonts w:hint="eastAsia"/>
        </w:rPr>
        <w:t>合計</w:t>
      </w:r>
      <w:r w:rsidRPr="002D760B">
        <w:rPr>
          <w:rFonts w:hint="eastAsia"/>
        </w:rPr>
        <w:t>多達</w:t>
      </w:r>
      <w:r w:rsidRPr="002D760B">
        <w:t>1,336,946</w:t>
      </w:r>
      <w:r w:rsidRPr="002D760B">
        <w:rPr>
          <w:rFonts w:hint="eastAsia"/>
        </w:rPr>
        <w:t>次</w:t>
      </w:r>
      <w:r>
        <w:rPr>
          <w:rFonts w:hint="eastAsia"/>
        </w:rPr>
        <w:t>(109年4月2</w:t>
      </w:r>
      <w:r>
        <w:t>8</w:t>
      </w:r>
      <w:r>
        <w:rPr>
          <w:rFonts w:hint="eastAsia"/>
        </w:rPr>
        <w:t>日)。</w:t>
      </w:r>
    </w:p>
    <w:p w:rsidR="00F617C7" w:rsidRPr="00D61164" w:rsidRDefault="00F617C7" w:rsidP="00F617C7">
      <w:pPr>
        <w:pStyle w:val="a3"/>
        <w:ind w:left="480" w:firstLine="920"/>
      </w:pPr>
      <w:bookmarkStart w:id="75" w:name="_Toc118894915"/>
      <w:proofErr w:type="gramStart"/>
      <w:r w:rsidRPr="00D61164">
        <w:rPr>
          <w:rFonts w:hAnsi="標楷體" w:hint="eastAsia"/>
          <w:color w:val="000000" w:themeColor="text1"/>
        </w:rPr>
        <w:t>109</w:t>
      </w:r>
      <w:proofErr w:type="gramEnd"/>
      <w:r w:rsidRPr="00D61164">
        <w:rPr>
          <w:rFonts w:hAnsi="標楷體" w:hint="eastAsia"/>
          <w:color w:val="000000" w:themeColor="text1"/>
        </w:rPr>
        <w:t>年度中性線電流I</w:t>
      </w:r>
      <w:r w:rsidRPr="00D61164">
        <w:rPr>
          <w:rFonts w:hAnsi="標楷體"/>
          <w:color w:val="000000" w:themeColor="text1"/>
          <w:vertAlign w:val="subscript"/>
        </w:rPr>
        <w:t>n</w:t>
      </w:r>
      <w:r w:rsidRPr="00D61164">
        <w:rPr>
          <w:rFonts w:hAnsi="標楷體" w:hint="eastAsia"/>
          <w:color w:val="000000" w:themeColor="text1"/>
        </w:rPr>
        <w:t>＞70A次數</w:t>
      </w:r>
      <w:bookmarkEnd w:id="75"/>
    </w:p>
    <w:tbl>
      <w:tblPr>
        <w:tblStyle w:val="af6"/>
        <w:tblW w:w="7421" w:type="dxa"/>
        <w:tblInd w:w="1360" w:type="dxa"/>
        <w:tblLayout w:type="fixed"/>
        <w:tblLook w:val="04A0" w:firstRow="1" w:lastRow="0" w:firstColumn="1" w:lastColumn="0" w:noHBand="0" w:noVBand="1"/>
      </w:tblPr>
      <w:tblGrid>
        <w:gridCol w:w="976"/>
        <w:gridCol w:w="1289"/>
        <w:gridCol w:w="1279"/>
        <w:gridCol w:w="1299"/>
        <w:gridCol w:w="1289"/>
        <w:gridCol w:w="1289"/>
      </w:tblGrid>
      <w:tr w:rsidR="00F617C7" w:rsidRPr="00F617C7" w:rsidTr="00F617C7">
        <w:trPr>
          <w:trHeight w:val="240"/>
          <w:tblHeader/>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區處</w:t>
            </w:r>
          </w:p>
        </w:tc>
        <w:tc>
          <w:tcPr>
            <w:tcW w:w="1289"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第一季</w:t>
            </w:r>
          </w:p>
        </w:tc>
        <w:tc>
          <w:tcPr>
            <w:tcW w:w="1279"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第二季</w:t>
            </w:r>
          </w:p>
        </w:tc>
        <w:tc>
          <w:tcPr>
            <w:tcW w:w="1299"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第三季</w:t>
            </w:r>
          </w:p>
        </w:tc>
        <w:tc>
          <w:tcPr>
            <w:tcW w:w="1289"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第四季</w:t>
            </w:r>
          </w:p>
        </w:tc>
        <w:tc>
          <w:tcPr>
            <w:tcW w:w="1289"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合計</w:t>
            </w:r>
          </w:p>
        </w:tc>
      </w:tr>
      <w:tr w:rsidR="00F617C7" w:rsidRPr="00F617C7" w:rsidTr="00F617C7">
        <w:trPr>
          <w:trHeight w:val="104"/>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基隆</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1,805</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9,010</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16,866</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3,303</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30,984</w:t>
            </w:r>
          </w:p>
        </w:tc>
      </w:tr>
      <w:tr w:rsidR="00F617C7" w:rsidRPr="00F617C7" w:rsidTr="00F617C7">
        <w:trPr>
          <w:trHeight w:val="124"/>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北市</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258</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3,156</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5,904</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958</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10,276</w:t>
            </w:r>
          </w:p>
        </w:tc>
      </w:tr>
      <w:tr w:rsidR="00F617C7" w:rsidRPr="00F617C7" w:rsidTr="00F617C7">
        <w:trPr>
          <w:trHeight w:val="168"/>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桃園</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49,056</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51,149</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101,238</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36,166</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237,609</w:t>
            </w:r>
          </w:p>
        </w:tc>
      </w:tr>
      <w:tr w:rsidR="00F617C7" w:rsidRPr="00F617C7" w:rsidTr="00F617C7">
        <w:trPr>
          <w:trHeight w:val="58"/>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新竹</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12,168</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36,706</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68,581</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2,366</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119,821</w:t>
            </w:r>
          </w:p>
        </w:tc>
      </w:tr>
      <w:tr w:rsidR="00F617C7" w:rsidRPr="00F617C7" w:rsidTr="00F617C7">
        <w:trPr>
          <w:trHeight w:val="104"/>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台中</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20,380</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47,710</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93,655</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41,349</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203,094</w:t>
            </w:r>
          </w:p>
        </w:tc>
      </w:tr>
      <w:tr w:rsidR="00F617C7" w:rsidRPr="00F617C7" w:rsidTr="00F617C7">
        <w:trPr>
          <w:trHeight w:val="278"/>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彰化</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27,151</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42,672</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64,578</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31,360</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165,761</w:t>
            </w:r>
          </w:p>
        </w:tc>
      </w:tr>
      <w:tr w:rsidR="00F617C7" w:rsidRPr="00F617C7" w:rsidTr="00F617C7">
        <w:trPr>
          <w:trHeight w:val="126"/>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嘉義</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280</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937</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1,517</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420</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3,154</w:t>
            </w:r>
          </w:p>
        </w:tc>
      </w:tr>
      <w:tr w:rsidR="00F617C7" w:rsidRPr="00F617C7" w:rsidTr="00F617C7">
        <w:trPr>
          <w:trHeight w:val="158"/>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台南</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1,576</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3,274</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4,059</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2,382</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11,291</w:t>
            </w:r>
          </w:p>
        </w:tc>
      </w:tr>
      <w:tr w:rsidR="00F617C7" w:rsidRPr="00F617C7" w:rsidTr="00F617C7">
        <w:trPr>
          <w:trHeight w:val="189"/>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高雄</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14,790</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30,777</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42,483</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20,423</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108,473</w:t>
            </w:r>
          </w:p>
        </w:tc>
      </w:tr>
      <w:tr w:rsidR="00F617C7" w:rsidRPr="00F617C7" w:rsidTr="00F617C7">
        <w:trPr>
          <w:trHeight w:val="94"/>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屏東</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8,683</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10,459</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15,684</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9,278</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44,104</w:t>
            </w:r>
          </w:p>
        </w:tc>
      </w:tr>
      <w:tr w:rsidR="00F617C7" w:rsidRPr="00F617C7" w:rsidTr="00F617C7">
        <w:trPr>
          <w:trHeight w:val="111"/>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台東</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0</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20</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110</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4</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134</w:t>
            </w:r>
          </w:p>
        </w:tc>
      </w:tr>
      <w:tr w:rsidR="00F617C7" w:rsidRPr="00F617C7" w:rsidTr="00F617C7">
        <w:trPr>
          <w:trHeight w:val="286"/>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花蓮</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2,</w:t>
            </w:r>
            <w:r w:rsidRPr="00F617C7">
              <w:rPr>
                <w:rFonts w:hAnsi="標楷體"/>
                <w:color w:val="000000" w:themeColor="text1"/>
                <w:sz w:val="25"/>
                <w:szCs w:val="25"/>
              </w:rPr>
              <w:t>074</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color w:val="000000" w:themeColor="text1"/>
                <w:sz w:val="25"/>
                <w:szCs w:val="25"/>
              </w:rPr>
              <w:t>2</w:t>
            </w:r>
            <w:r w:rsidRPr="00F617C7">
              <w:rPr>
                <w:rFonts w:hAnsi="標楷體" w:hint="eastAsia"/>
                <w:color w:val="000000" w:themeColor="text1"/>
                <w:sz w:val="25"/>
                <w:szCs w:val="25"/>
              </w:rPr>
              <w:t>,0</w:t>
            </w:r>
            <w:r w:rsidRPr="00F617C7">
              <w:rPr>
                <w:rFonts w:hAnsi="標楷體"/>
                <w:color w:val="000000" w:themeColor="text1"/>
                <w:sz w:val="25"/>
                <w:szCs w:val="25"/>
              </w:rPr>
              <w:t>84</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color w:val="000000" w:themeColor="text1"/>
                <w:sz w:val="25"/>
                <w:szCs w:val="25"/>
              </w:rPr>
              <w:t>9</w:t>
            </w:r>
            <w:r w:rsidRPr="00F617C7">
              <w:rPr>
                <w:rFonts w:hAnsi="標楷體" w:hint="eastAsia"/>
                <w:color w:val="000000" w:themeColor="text1"/>
                <w:sz w:val="25"/>
                <w:szCs w:val="25"/>
              </w:rPr>
              <w:t>,00</w:t>
            </w:r>
            <w:r w:rsidRPr="00F617C7">
              <w:rPr>
                <w:rFonts w:hAnsi="標楷體"/>
                <w:color w:val="000000" w:themeColor="text1"/>
                <w:sz w:val="25"/>
                <w:szCs w:val="25"/>
              </w:rPr>
              <w:t>3</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color w:val="000000" w:themeColor="text1"/>
                <w:sz w:val="25"/>
                <w:szCs w:val="25"/>
              </w:rPr>
              <w:t>2</w:t>
            </w:r>
            <w:r w:rsidRPr="00F617C7">
              <w:rPr>
                <w:rFonts w:hAnsi="標楷體" w:hint="eastAsia"/>
                <w:color w:val="000000" w:themeColor="text1"/>
                <w:sz w:val="25"/>
                <w:szCs w:val="25"/>
              </w:rPr>
              <w:t>,</w:t>
            </w:r>
            <w:r w:rsidRPr="00F617C7">
              <w:rPr>
                <w:rFonts w:hAnsi="標楷體"/>
                <w:color w:val="000000" w:themeColor="text1"/>
                <w:sz w:val="25"/>
                <w:szCs w:val="25"/>
              </w:rPr>
              <w:t>385</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1</w:t>
            </w:r>
            <w:r w:rsidRPr="00F617C7">
              <w:rPr>
                <w:rFonts w:hAnsi="標楷體"/>
                <w:b/>
                <w:bCs/>
                <w:color w:val="000000" w:themeColor="text1"/>
                <w:sz w:val="25"/>
                <w:szCs w:val="25"/>
              </w:rPr>
              <w:t>5</w:t>
            </w:r>
            <w:r w:rsidRPr="00F617C7">
              <w:rPr>
                <w:rFonts w:hAnsi="標楷體" w:hint="eastAsia"/>
                <w:b/>
                <w:bCs/>
                <w:color w:val="000000" w:themeColor="text1"/>
                <w:sz w:val="25"/>
                <w:szCs w:val="25"/>
              </w:rPr>
              <w:t>,</w:t>
            </w:r>
            <w:r w:rsidRPr="00F617C7">
              <w:rPr>
                <w:rFonts w:hAnsi="標楷體"/>
                <w:b/>
                <w:bCs/>
                <w:color w:val="000000" w:themeColor="text1"/>
                <w:sz w:val="25"/>
                <w:szCs w:val="25"/>
              </w:rPr>
              <w:t>519</w:t>
            </w:r>
          </w:p>
        </w:tc>
      </w:tr>
      <w:tr w:rsidR="00F617C7" w:rsidRPr="00F617C7" w:rsidTr="00F617C7">
        <w:trPr>
          <w:trHeight w:val="275"/>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宜蘭</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3</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28</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12</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44</w:t>
            </w:r>
          </w:p>
        </w:tc>
      </w:tr>
      <w:tr w:rsidR="00F617C7" w:rsidRPr="00F617C7" w:rsidTr="00F617C7">
        <w:trPr>
          <w:trHeight w:val="280"/>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澎湖</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0</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35</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238</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0</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273</w:t>
            </w:r>
          </w:p>
        </w:tc>
      </w:tr>
      <w:tr w:rsidR="00F617C7" w:rsidRPr="00F617C7" w:rsidTr="00F617C7">
        <w:trPr>
          <w:trHeight w:val="283"/>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北南</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6,071</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14,532</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19,493</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3,270</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43,366</w:t>
            </w:r>
          </w:p>
        </w:tc>
      </w:tr>
      <w:tr w:rsidR="00F617C7" w:rsidRPr="00F617C7" w:rsidTr="00F617C7">
        <w:trPr>
          <w:trHeight w:val="274"/>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北</w:t>
            </w:r>
            <w:proofErr w:type="gramStart"/>
            <w:r w:rsidRPr="00F617C7">
              <w:rPr>
                <w:rFonts w:hAnsi="標楷體" w:hint="eastAsia"/>
                <w:color w:val="000000" w:themeColor="text1"/>
                <w:sz w:val="25"/>
                <w:szCs w:val="25"/>
              </w:rPr>
              <w:t>北</w:t>
            </w:r>
            <w:proofErr w:type="gramEnd"/>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12,196</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33,188</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58,619</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13,821</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117,824</w:t>
            </w:r>
          </w:p>
        </w:tc>
      </w:tr>
      <w:tr w:rsidR="00F617C7" w:rsidRPr="00F617C7" w:rsidTr="00F617C7">
        <w:trPr>
          <w:trHeight w:val="121"/>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北西</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6,299</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11,444</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21,004</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9,990</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48,737</w:t>
            </w:r>
          </w:p>
        </w:tc>
      </w:tr>
      <w:tr w:rsidR="00F617C7" w:rsidRPr="00F617C7" w:rsidTr="00F617C7">
        <w:trPr>
          <w:trHeight w:val="296"/>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南投</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8,650</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14,688</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24,538</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13,791</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61,667</w:t>
            </w:r>
          </w:p>
        </w:tc>
      </w:tr>
      <w:tr w:rsidR="00F617C7" w:rsidRPr="00F617C7" w:rsidTr="00F617C7">
        <w:trPr>
          <w:trHeight w:val="271"/>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鳳山</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7,997</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24,106</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33,053</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14,112</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79,268</w:t>
            </w:r>
          </w:p>
        </w:tc>
      </w:tr>
      <w:tr w:rsidR="00F617C7" w:rsidRPr="00F617C7" w:rsidTr="00F617C7">
        <w:trPr>
          <w:trHeight w:val="276"/>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雲林</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color w:val="000000" w:themeColor="text1"/>
                <w:sz w:val="25"/>
                <w:szCs w:val="25"/>
              </w:rPr>
              <w:t>7,939</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color w:val="000000" w:themeColor="text1"/>
                <w:sz w:val="25"/>
                <w:szCs w:val="25"/>
              </w:rPr>
              <w:t>9,975</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color w:val="000000" w:themeColor="text1"/>
                <w:sz w:val="25"/>
                <w:szCs w:val="25"/>
              </w:rPr>
              <w:t>9,943</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5</w:t>
            </w:r>
            <w:r w:rsidRPr="00F617C7">
              <w:rPr>
                <w:rFonts w:hAnsi="標楷體"/>
                <w:color w:val="000000" w:themeColor="text1"/>
                <w:sz w:val="25"/>
                <w:szCs w:val="25"/>
              </w:rPr>
              <w:t>,976</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b/>
                <w:bCs/>
                <w:color w:val="000000" w:themeColor="text1"/>
                <w:sz w:val="25"/>
                <w:szCs w:val="25"/>
              </w:rPr>
              <w:t>33</w:t>
            </w:r>
            <w:r w:rsidRPr="00F617C7">
              <w:rPr>
                <w:rFonts w:hAnsi="標楷體" w:hint="eastAsia"/>
                <w:b/>
                <w:bCs/>
                <w:color w:val="000000" w:themeColor="text1"/>
                <w:sz w:val="25"/>
                <w:szCs w:val="25"/>
              </w:rPr>
              <w:t>,</w:t>
            </w:r>
            <w:r w:rsidRPr="00F617C7">
              <w:rPr>
                <w:rFonts w:hAnsi="標楷體"/>
                <w:b/>
                <w:bCs/>
                <w:color w:val="000000" w:themeColor="text1"/>
                <w:sz w:val="25"/>
                <w:szCs w:val="25"/>
              </w:rPr>
              <w:t>833</w:t>
            </w:r>
          </w:p>
        </w:tc>
      </w:tr>
      <w:tr w:rsidR="00F617C7" w:rsidRPr="00F617C7" w:rsidTr="00F617C7">
        <w:trPr>
          <w:trHeight w:val="279"/>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新營</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135</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158</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325</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186</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804</w:t>
            </w:r>
          </w:p>
        </w:tc>
      </w:tr>
      <w:tr w:rsidR="00F617C7" w:rsidRPr="00F617C7" w:rsidTr="00F617C7">
        <w:trPr>
          <w:trHeight w:val="270"/>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苗栗</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125</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197</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512</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76</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910</w:t>
            </w:r>
          </w:p>
        </w:tc>
      </w:tr>
      <w:tr w:rsidR="00F617C7" w:rsidRPr="00F617C7" w:rsidTr="00F617C7">
        <w:trPr>
          <w:trHeight w:val="132"/>
        </w:trPr>
        <w:tc>
          <w:tcPr>
            <w:tcW w:w="976" w:type="dxa"/>
            <w:noWrap/>
            <w:hideMark/>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金門</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0</w:t>
            </w:r>
          </w:p>
        </w:tc>
        <w:tc>
          <w:tcPr>
            <w:tcW w:w="127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0</w:t>
            </w:r>
          </w:p>
        </w:tc>
        <w:tc>
          <w:tcPr>
            <w:tcW w:w="129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0</w:t>
            </w:r>
          </w:p>
        </w:tc>
        <w:tc>
          <w:tcPr>
            <w:tcW w:w="1289" w:type="dxa"/>
            <w:noWrap/>
            <w:hideMark/>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0</w:t>
            </w:r>
          </w:p>
        </w:tc>
        <w:tc>
          <w:tcPr>
            <w:tcW w:w="1289" w:type="dxa"/>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0</w:t>
            </w:r>
          </w:p>
        </w:tc>
      </w:tr>
      <w:tr w:rsidR="00F617C7" w:rsidRPr="00F617C7" w:rsidTr="00F617C7">
        <w:trPr>
          <w:trHeight w:val="164"/>
        </w:trPr>
        <w:tc>
          <w:tcPr>
            <w:tcW w:w="976" w:type="dxa"/>
            <w:noWrap/>
          </w:tcPr>
          <w:p w:rsidR="00F617C7" w:rsidRPr="00F617C7" w:rsidRDefault="00F617C7" w:rsidP="00F617C7">
            <w:pPr>
              <w:spacing w:line="240" w:lineRule="exact"/>
              <w:jc w:val="center"/>
              <w:rPr>
                <w:rFonts w:hAnsi="標楷體"/>
                <w:color w:val="000000" w:themeColor="text1"/>
                <w:sz w:val="25"/>
                <w:szCs w:val="25"/>
              </w:rPr>
            </w:pPr>
            <w:r w:rsidRPr="00F617C7">
              <w:rPr>
                <w:rFonts w:hAnsi="標楷體" w:hint="eastAsia"/>
                <w:color w:val="000000" w:themeColor="text1"/>
                <w:sz w:val="25"/>
                <w:szCs w:val="25"/>
              </w:rPr>
              <w:t>馬祖</w:t>
            </w:r>
          </w:p>
        </w:tc>
        <w:tc>
          <w:tcPr>
            <w:tcW w:w="1289" w:type="dxa"/>
            <w:noWrap/>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0</w:t>
            </w:r>
          </w:p>
        </w:tc>
        <w:tc>
          <w:tcPr>
            <w:tcW w:w="1279" w:type="dxa"/>
            <w:noWrap/>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0</w:t>
            </w:r>
          </w:p>
        </w:tc>
        <w:tc>
          <w:tcPr>
            <w:tcW w:w="1299" w:type="dxa"/>
            <w:noWrap/>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0</w:t>
            </w:r>
          </w:p>
        </w:tc>
        <w:tc>
          <w:tcPr>
            <w:tcW w:w="1289" w:type="dxa"/>
            <w:noWrap/>
          </w:tcPr>
          <w:p w:rsidR="00F617C7" w:rsidRPr="00F617C7" w:rsidRDefault="00F617C7" w:rsidP="00F617C7">
            <w:pPr>
              <w:spacing w:line="240" w:lineRule="exact"/>
              <w:jc w:val="right"/>
              <w:rPr>
                <w:rFonts w:hAnsi="標楷體"/>
                <w:color w:val="000000" w:themeColor="text1"/>
                <w:sz w:val="25"/>
                <w:szCs w:val="25"/>
              </w:rPr>
            </w:pPr>
            <w:r w:rsidRPr="00F617C7">
              <w:rPr>
                <w:rFonts w:hAnsi="標楷體" w:hint="eastAsia"/>
                <w:color w:val="000000" w:themeColor="text1"/>
                <w:sz w:val="25"/>
                <w:szCs w:val="25"/>
              </w:rPr>
              <w:t>0</w:t>
            </w:r>
          </w:p>
        </w:tc>
        <w:tc>
          <w:tcPr>
            <w:tcW w:w="1289" w:type="dxa"/>
            <w:noWrap/>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0</w:t>
            </w:r>
          </w:p>
        </w:tc>
      </w:tr>
      <w:tr w:rsidR="00F617C7" w:rsidRPr="00F617C7" w:rsidTr="000B24B1">
        <w:trPr>
          <w:trHeight w:val="244"/>
        </w:trPr>
        <w:tc>
          <w:tcPr>
            <w:tcW w:w="3544" w:type="dxa"/>
            <w:gridSpan w:val="3"/>
            <w:noWrap/>
            <w:hideMark/>
          </w:tcPr>
          <w:p w:rsidR="00F617C7" w:rsidRPr="00F617C7" w:rsidRDefault="00F617C7" w:rsidP="00F617C7">
            <w:pPr>
              <w:spacing w:line="240" w:lineRule="exact"/>
              <w:jc w:val="center"/>
              <w:rPr>
                <w:rFonts w:hAnsi="標楷體"/>
                <w:b/>
                <w:bCs/>
                <w:color w:val="000000" w:themeColor="text1"/>
                <w:sz w:val="25"/>
                <w:szCs w:val="25"/>
              </w:rPr>
            </w:pPr>
            <w:r w:rsidRPr="00F617C7">
              <w:rPr>
                <w:rFonts w:hAnsi="標楷體" w:hint="eastAsia"/>
                <w:b/>
                <w:bCs/>
                <w:color w:val="000000" w:themeColor="text1"/>
                <w:sz w:val="25"/>
                <w:szCs w:val="25"/>
              </w:rPr>
              <w:t>總計</w:t>
            </w:r>
          </w:p>
        </w:tc>
        <w:tc>
          <w:tcPr>
            <w:tcW w:w="3877" w:type="dxa"/>
            <w:gridSpan w:val="3"/>
            <w:noWrap/>
            <w:hideMark/>
          </w:tcPr>
          <w:p w:rsidR="00F617C7" w:rsidRPr="00F617C7" w:rsidRDefault="00F617C7" w:rsidP="00F617C7">
            <w:pPr>
              <w:spacing w:line="240" w:lineRule="exact"/>
              <w:jc w:val="right"/>
              <w:rPr>
                <w:rFonts w:hAnsi="標楷體"/>
                <w:b/>
                <w:bCs/>
                <w:color w:val="000000" w:themeColor="text1"/>
                <w:sz w:val="25"/>
                <w:szCs w:val="25"/>
              </w:rPr>
            </w:pPr>
            <w:r w:rsidRPr="00F617C7">
              <w:rPr>
                <w:rFonts w:hAnsi="標楷體" w:hint="eastAsia"/>
                <w:b/>
                <w:bCs/>
                <w:color w:val="000000" w:themeColor="text1"/>
                <w:sz w:val="25"/>
                <w:szCs w:val="25"/>
              </w:rPr>
              <w:t>1,3</w:t>
            </w:r>
            <w:r w:rsidRPr="00F617C7">
              <w:rPr>
                <w:rFonts w:hAnsi="標楷體"/>
                <w:b/>
                <w:bCs/>
                <w:color w:val="000000" w:themeColor="text1"/>
                <w:sz w:val="25"/>
                <w:szCs w:val="25"/>
              </w:rPr>
              <w:t>36</w:t>
            </w:r>
            <w:r w:rsidRPr="00F617C7">
              <w:rPr>
                <w:rFonts w:hAnsi="標楷體" w:hint="eastAsia"/>
                <w:b/>
                <w:bCs/>
                <w:color w:val="000000" w:themeColor="text1"/>
                <w:sz w:val="25"/>
                <w:szCs w:val="25"/>
              </w:rPr>
              <w:t>,</w:t>
            </w:r>
            <w:r w:rsidRPr="00F617C7">
              <w:rPr>
                <w:rFonts w:hAnsi="標楷體"/>
                <w:b/>
                <w:bCs/>
                <w:color w:val="000000" w:themeColor="text1"/>
                <w:sz w:val="25"/>
                <w:szCs w:val="25"/>
              </w:rPr>
              <w:t>946</w:t>
            </w:r>
          </w:p>
        </w:tc>
      </w:tr>
    </w:tbl>
    <w:p w:rsidR="00F617C7" w:rsidRDefault="00F617C7" w:rsidP="00F617C7">
      <w:pPr>
        <w:pStyle w:val="4"/>
        <w:numPr>
          <w:ilvl w:val="3"/>
          <w:numId w:val="1"/>
        </w:numPr>
      </w:pPr>
      <w:r w:rsidRPr="00ED7524">
        <w:rPr>
          <w:rFonts w:hint="eastAsia"/>
        </w:rPr>
        <w:t>依據「燈力</w:t>
      </w:r>
      <w:proofErr w:type="gramStart"/>
      <w:r w:rsidRPr="00ED7524">
        <w:rPr>
          <w:rFonts w:hint="eastAsia"/>
        </w:rPr>
        <w:t>併</w:t>
      </w:r>
      <w:proofErr w:type="gramEnd"/>
      <w:r w:rsidRPr="00ED7524">
        <w:rPr>
          <w:rFonts w:hint="eastAsia"/>
        </w:rPr>
        <w:t>供變壓器對配電系統及用戶影響」研究案結論，實地進行</w:t>
      </w:r>
      <w:r>
        <w:rPr>
          <w:rFonts w:hint="eastAsia"/>
        </w:rPr>
        <w:t>台電</w:t>
      </w:r>
      <w:r w:rsidRPr="00ED7524">
        <w:rPr>
          <w:rFonts w:hint="eastAsia"/>
        </w:rPr>
        <w:t>公司3條饋線，共6個量測點</w:t>
      </w:r>
      <w:r>
        <w:rPr>
          <w:rStyle w:val="afc"/>
        </w:rPr>
        <w:footnoteReference w:id="11"/>
      </w:r>
      <w:r w:rsidRPr="00ED7524">
        <w:rPr>
          <w:rFonts w:hint="eastAsia"/>
        </w:rPr>
        <w:t>進行夏季及冬季之現場量測，三相電壓</w:t>
      </w:r>
      <w:r w:rsidRPr="00ED7524">
        <w:rPr>
          <w:rFonts w:hint="eastAsia"/>
        </w:rPr>
        <w:lastRenderedPageBreak/>
        <w:t>不平衡率多數低於2%，符合國際規定標準NEMA(國際電氣製造協會)規定電壓不平衡率3%以內。</w:t>
      </w:r>
      <w:r>
        <w:rPr>
          <w:rFonts w:hint="eastAsia"/>
        </w:rPr>
        <w:t>(109年4月2</w:t>
      </w:r>
      <w:r>
        <w:t>8</w:t>
      </w:r>
      <w:r>
        <w:rPr>
          <w:rFonts w:hint="eastAsia"/>
        </w:rPr>
        <w:t>日)</w:t>
      </w:r>
    </w:p>
    <w:p w:rsidR="00F617C7" w:rsidRDefault="00F617C7" w:rsidP="00F617C7">
      <w:pPr>
        <w:pStyle w:val="4"/>
        <w:numPr>
          <w:ilvl w:val="3"/>
          <w:numId w:val="1"/>
        </w:numPr>
      </w:pPr>
      <w:proofErr w:type="gramStart"/>
      <w:r>
        <w:rPr>
          <w:rFonts w:hint="eastAsia"/>
        </w:rPr>
        <w:t>嗣審計部續</w:t>
      </w:r>
      <w:proofErr w:type="gramEnd"/>
      <w:r>
        <w:rPr>
          <w:rFonts w:hint="eastAsia"/>
        </w:rPr>
        <w:t>請台電公司提供</w:t>
      </w:r>
      <w:r w:rsidRPr="00F63889">
        <w:rPr>
          <w:rFonts w:hint="eastAsia"/>
        </w:rPr>
        <w:t>各區處饋線之三相電壓不平衡大於3%以上者之清單</w:t>
      </w:r>
      <w:r>
        <w:rPr>
          <w:rFonts w:hint="eastAsia"/>
        </w:rPr>
        <w:t>，該公司110年5月13日補充稱:「</w:t>
      </w:r>
      <w:r w:rsidRPr="00AC424B">
        <w:rPr>
          <w:rFonts w:hint="eastAsia"/>
        </w:rPr>
        <w:tab/>
        <w:t>24區處</w:t>
      </w:r>
      <w:proofErr w:type="gramStart"/>
      <w:r w:rsidRPr="00AC424B">
        <w:rPr>
          <w:rFonts w:hint="eastAsia"/>
        </w:rPr>
        <w:t>饋</w:t>
      </w:r>
      <w:proofErr w:type="gramEnd"/>
      <w:r w:rsidRPr="00AC424B">
        <w:rPr>
          <w:rFonts w:hint="eastAsia"/>
        </w:rPr>
        <w:t>線數(條)總計10,143條</w:t>
      </w:r>
      <w:r>
        <w:rPr>
          <w:rFonts w:hint="eastAsia"/>
        </w:rPr>
        <w:t>，</w:t>
      </w:r>
      <w:r w:rsidRPr="00AC424B">
        <w:rPr>
          <w:rFonts w:hint="eastAsia"/>
        </w:rPr>
        <w:t>經查各區處變電所主變壓器一次側之三相電壓，無不平衡率大於3%之情形。</w:t>
      </w:r>
      <w:r>
        <w:rPr>
          <w:rFonts w:hint="eastAsia"/>
        </w:rPr>
        <w:t>」</w:t>
      </w:r>
    </w:p>
    <w:p w:rsidR="00F617C7" w:rsidRDefault="00F617C7" w:rsidP="00F617C7">
      <w:pPr>
        <w:pStyle w:val="4"/>
        <w:numPr>
          <w:ilvl w:val="3"/>
          <w:numId w:val="1"/>
        </w:numPr>
      </w:pPr>
      <w:r>
        <w:rPr>
          <w:rFonts w:hint="eastAsia"/>
        </w:rPr>
        <w:t>另台電公司1</w:t>
      </w:r>
      <w:r>
        <w:t>11</w:t>
      </w:r>
      <w:r>
        <w:rPr>
          <w:rFonts w:hint="eastAsia"/>
        </w:rPr>
        <w:t>年5月</w:t>
      </w:r>
      <w:r>
        <w:t>18</w:t>
      </w:r>
      <w:r>
        <w:rPr>
          <w:rFonts w:hint="eastAsia"/>
        </w:rPr>
        <w:t>日</w:t>
      </w:r>
      <w:proofErr w:type="gramStart"/>
      <w:r>
        <w:rPr>
          <w:rFonts w:hint="eastAsia"/>
        </w:rPr>
        <w:t>函復本院</w:t>
      </w:r>
      <w:proofErr w:type="gramEnd"/>
      <w:r>
        <w:rPr>
          <w:rFonts w:hint="eastAsia"/>
        </w:rPr>
        <w:t>，略以：「統計自109年至111年3月止，各區營業處改善三相電流不平衡結果如表</w:t>
      </w:r>
      <w:r w:rsidR="009E6BEF">
        <w:rPr>
          <w:rFonts w:hint="eastAsia"/>
        </w:rPr>
        <w:t>5</w:t>
      </w:r>
      <w:r>
        <w:rPr>
          <w:rFonts w:hint="eastAsia"/>
        </w:rPr>
        <w:t>所示：</w:t>
      </w:r>
    </w:p>
    <w:p w:rsidR="00F617C7" w:rsidRPr="00D61164" w:rsidRDefault="00F617C7" w:rsidP="00F617C7">
      <w:pPr>
        <w:pStyle w:val="a3"/>
        <w:ind w:left="480" w:hanging="480"/>
      </w:pPr>
      <w:bookmarkStart w:id="76" w:name="_Toc118894916"/>
      <w:r w:rsidRPr="00D61164">
        <w:rPr>
          <w:rFonts w:hAnsi="標楷體" w:hint="eastAsia"/>
          <w:color w:val="000000" w:themeColor="text1"/>
        </w:rPr>
        <w:t>109年至1</w:t>
      </w:r>
      <w:r w:rsidRPr="00D61164">
        <w:rPr>
          <w:rFonts w:hAnsi="標楷體"/>
          <w:color w:val="000000" w:themeColor="text1"/>
        </w:rPr>
        <w:t>11</w:t>
      </w:r>
      <w:r w:rsidRPr="00D61164">
        <w:rPr>
          <w:rFonts w:hAnsi="標楷體" w:hint="eastAsia"/>
          <w:color w:val="000000" w:themeColor="text1"/>
        </w:rPr>
        <w:t>年3月止，各區營業處改善三相電流不平衡結果</w:t>
      </w:r>
      <w:bookmarkEnd w:id="76"/>
    </w:p>
    <w:p w:rsidR="00F617C7" w:rsidRPr="00AC424B" w:rsidRDefault="00F617C7" w:rsidP="00F617C7">
      <w:r>
        <w:rPr>
          <w:rFonts w:hint="eastAsia"/>
          <w:noProof/>
        </w:rPr>
        <w:drawing>
          <wp:inline distT="0" distB="0" distL="0" distR="0" wp14:anchorId="2F457368" wp14:editId="166916A1">
            <wp:extent cx="5615940" cy="4788976"/>
            <wp:effectExtent l="0" t="0" r="3810" b="0"/>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B94A179.tmp"/>
                    <pic:cNvPicPr/>
                  </pic:nvPicPr>
                  <pic:blipFill>
                    <a:blip r:embed="rId19">
                      <a:extLst>
                        <a:ext uri="{28A0092B-C50C-407E-A947-70E740481C1C}">
                          <a14:useLocalDpi xmlns:a14="http://schemas.microsoft.com/office/drawing/2010/main" val="0"/>
                        </a:ext>
                      </a:extLst>
                    </a:blip>
                    <a:stretch>
                      <a:fillRect/>
                    </a:stretch>
                  </pic:blipFill>
                  <pic:spPr>
                    <a:xfrm>
                      <a:off x="0" y="0"/>
                      <a:ext cx="5618232" cy="4790930"/>
                    </a:xfrm>
                    <a:prstGeom prst="rect">
                      <a:avLst/>
                    </a:prstGeom>
                  </pic:spPr>
                </pic:pic>
              </a:graphicData>
            </a:graphic>
          </wp:inline>
        </w:drawing>
      </w:r>
    </w:p>
    <w:p w:rsidR="00F617C7" w:rsidRDefault="00F617C7" w:rsidP="00F617C7">
      <w:pPr>
        <w:pStyle w:val="3"/>
        <w:numPr>
          <w:ilvl w:val="2"/>
          <w:numId w:val="1"/>
        </w:numPr>
        <w:ind w:left="1391"/>
      </w:pPr>
      <w:proofErr w:type="gramStart"/>
      <w:r>
        <w:rPr>
          <w:rFonts w:hint="eastAsia"/>
        </w:rPr>
        <w:lastRenderedPageBreak/>
        <w:t>惟查</w:t>
      </w:r>
      <w:r w:rsidRPr="00A75858">
        <w:rPr>
          <w:rFonts w:hint="eastAsia"/>
        </w:rPr>
        <w:t>美國</w:t>
      </w:r>
      <w:proofErr w:type="gramEnd"/>
      <w:r w:rsidRPr="00A75858">
        <w:rPr>
          <w:rFonts w:hint="eastAsia"/>
        </w:rPr>
        <w:t>電氣製造商協會(</w:t>
      </w:r>
      <w:r w:rsidRPr="00014FD7">
        <w:rPr>
          <w:rFonts w:hint="eastAsia"/>
        </w:rPr>
        <w:t>N</w:t>
      </w:r>
      <w:bookmarkStart w:id="77" w:name="_Hlk114665364"/>
      <w:r w:rsidRPr="00014FD7">
        <w:rPr>
          <w:rFonts w:hint="eastAsia"/>
        </w:rPr>
        <w:t>EMA</w:t>
      </w:r>
      <w:r>
        <w:t>)</w:t>
      </w:r>
      <w:r w:rsidRPr="00014FD7">
        <w:rPr>
          <w:rFonts w:hint="eastAsia"/>
        </w:rPr>
        <w:t>針對三相電壓不平衡</w:t>
      </w:r>
      <w:proofErr w:type="gramStart"/>
      <w:r w:rsidRPr="00014FD7">
        <w:rPr>
          <w:rFonts w:hint="eastAsia"/>
        </w:rPr>
        <w:t>率係參</w:t>
      </w:r>
      <w:proofErr w:type="gramEnd"/>
      <w:r w:rsidRPr="00014FD7">
        <w:rPr>
          <w:rFonts w:hint="eastAsia"/>
        </w:rPr>
        <w:t>據ANSI</w:t>
      </w:r>
      <w:r>
        <w:rPr>
          <w:rFonts w:hint="eastAsia"/>
        </w:rPr>
        <w:t>(</w:t>
      </w:r>
      <w:r w:rsidRPr="00014FD7">
        <w:rPr>
          <w:rFonts w:hint="eastAsia"/>
        </w:rPr>
        <w:t>American National Standards Institute美國國家標準學會</w:t>
      </w:r>
      <w:r>
        <w:rPr>
          <w:rFonts w:hint="eastAsia"/>
        </w:rPr>
        <w:t>)</w:t>
      </w:r>
      <w:r w:rsidRPr="00014FD7">
        <w:rPr>
          <w:rFonts w:hint="eastAsia"/>
        </w:rPr>
        <w:t>C84.1規範，規範建議</w:t>
      </w:r>
      <w:r>
        <w:rPr>
          <w:rFonts w:hint="eastAsia"/>
        </w:rPr>
        <w:t>電壓</w:t>
      </w:r>
      <w:r w:rsidRPr="00014FD7">
        <w:rPr>
          <w:rFonts w:hint="eastAsia"/>
        </w:rPr>
        <w:t>不平衡率應為3%之內。</w:t>
      </w:r>
      <w:bookmarkEnd w:id="77"/>
      <w:r w:rsidRPr="004F2A51">
        <w:rPr>
          <w:rFonts w:hint="eastAsia"/>
        </w:rPr>
        <w:t>依台電公司111年5月18日函，</w:t>
      </w:r>
      <w:proofErr w:type="gramStart"/>
      <w:r w:rsidRPr="004F2A51">
        <w:rPr>
          <w:rFonts w:hint="eastAsia"/>
        </w:rPr>
        <w:t>饋</w:t>
      </w:r>
      <w:proofErr w:type="gramEnd"/>
      <w:r w:rsidRPr="004F2A51">
        <w:rPr>
          <w:rFonts w:hint="eastAsia"/>
        </w:rPr>
        <w:t>線中性線電流In</w:t>
      </w:r>
      <w:proofErr w:type="gramStart"/>
      <w:r w:rsidRPr="004F2A51">
        <w:rPr>
          <w:rFonts w:hint="eastAsia"/>
        </w:rPr>
        <w:t>值</w:t>
      </w:r>
      <w:proofErr w:type="gramEnd"/>
      <w:r w:rsidRPr="004F2A51">
        <w:rPr>
          <w:rFonts w:hint="eastAsia"/>
        </w:rPr>
        <w:t>係三相電流之向量和(In=</w:t>
      </w:r>
      <w:proofErr w:type="spellStart"/>
      <w:r w:rsidRPr="004F2A51">
        <w:rPr>
          <w:rFonts w:hint="eastAsia"/>
        </w:rPr>
        <w:t>Ia+Ib+Ic</w:t>
      </w:r>
      <w:proofErr w:type="spellEnd"/>
      <w:r w:rsidRPr="004F2A51">
        <w:rPr>
          <w:rFonts w:hint="eastAsia"/>
        </w:rPr>
        <w:t>)，當系統負載平衡時，三相電流數值相同且各相間之角度差為120°，則In值為0；當系統負載不平衡(三相電流數值不同或各相間之</w:t>
      </w:r>
      <w:proofErr w:type="gramStart"/>
      <w:r w:rsidRPr="004F2A51">
        <w:rPr>
          <w:rFonts w:hint="eastAsia"/>
        </w:rPr>
        <w:t>角度差非</w:t>
      </w:r>
      <w:proofErr w:type="gramEnd"/>
      <w:r w:rsidRPr="004F2A51">
        <w:rPr>
          <w:rFonts w:hint="eastAsia"/>
        </w:rPr>
        <w:t>120°)時，則會產生中性線電流In，中性線電流In值高低與不平衡成正比。然各配電變電所出口及</w:t>
      </w:r>
      <w:proofErr w:type="gramStart"/>
      <w:r w:rsidRPr="004F2A51">
        <w:rPr>
          <w:rFonts w:hint="eastAsia"/>
        </w:rPr>
        <w:t>饋</w:t>
      </w:r>
      <w:proofErr w:type="gramEnd"/>
      <w:r w:rsidRPr="004F2A51">
        <w:rPr>
          <w:rFonts w:hint="eastAsia"/>
        </w:rPr>
        <w:t>線電壓不平衡率，迄未有完整數據</w:t>
      </w:r>
      <w:r>
        <w:rPr>
          <w:rFonts w:hint="eastAsia"/>
        </w:rPr>
        <w:t>。本案台電公司應審計部要求提供</w:t>
      </w:r>
      <w:r w:rsidRPr="00F63889">
        <w:rPr>
          <w:rFonts w:hint="eastAsia"/>
        </w:rPr>
        <w:t>三相不平衡造成線路損失情形</w:t>
      </w:r>
      <w:r>
        <w:rPr>
          <w:rFonts w:hint="eastAsia"/>
        </w:rPr>
        <w:t>資料時，於1</w:t>
      </w:r>
      <w:r>
        <w:t>10</w:t>
      </w:r>
      <w:r>
        <w:rPr>
          <w:rFonts w:hint="eastAsia"/>
        </w:rPr>
        <w:t>年</w:t>
      </w:r>
      <w:r>
        <w:t>4</w:t>
      </w:r>
      <w:r>
        <w:rPr>
          <w:rFonts w:hint="eastAsia"/>
        </w:rPr>
        <w:t>月28日所稱：「依據『</w:t>
      </w:r>
      <w:r w:rsidRPr="00ED7524">
        <w:rPr>
          <w:rFonts w:hint="eastAsia"/>
        </w:rPr>
        <w:t>燈力</w:t>
      </w:r>
      <w:proofErr w:type="gramStart"/>
      <w:r w:rsidRPr="00ED7524">
        <w:rPr>
          <w:rFonts w:hint="eastAsia"/>
        </w:rPr>
        <w:t>併</w:t>
      </w:r>
      <w:proofErr w:type="gramEnd"/>
      <w:r w:rsidRPr="00ED7524">
        <w:rPr>
          <w:rFonts w:hint="eastAsia"/>
        </w:rPr>
        <w:t>供變壓器對配電系統及用戶影響</w:t>
      </w:r>
      <w:r>
        <w:rPr>
          <w:rFonts w:hint="eastAsia"/>
        </w:rPr>
        <w:t>』</w:t>
      </w:r>
      <w:r w:rsidRPr="00ED7524">
        <w:rPr>
          <w:rFonts w:hint="eastAsia"/>
        </w:rPr>
        <w:t>研究案結論</w:t>
      </w:r>
      <w:r w:rsidRPr="00540E05">
        <w:rPr>
          <w:rFonts w:hint="eastAsia"/>
        </w:rPr>
        <w:t>研究案結論，實地進行台電公司3條饋線，共6個量測點進行夏季及冬季之現場量測，三相電壓不平衡率多數低於2%，符合國際規定標準NEMA(國際電氣製造協會)規定電壓不平衡率3%以內。</w:t>
      </w:r>
      <w:r>
        <w:rPr>
          <w:rFonts w:hint="eastAsia"/>
        </w:rPr>
        <w:t>」等語，</w:t>
      </w:r>
      <w:proofErr w:type="gramStart"/>
      <w:r>
        <w:rPr>
          <w:rFonts w:hint="eastAsia"/>
        </w:rPr>
        <w:t>核屬以</w:t>
      </w:r>
      <w:proofErr w:type="gramEnd"/>
      <w:r>
        <w:rPr>
          <w:rFonts w:hint="eastAsia"/>
        </w:rPr>
        <w:t>研究案6處量測結果之片面數據虛應；</w:t>
      </w:r>
      <w:proofErr w:type="gramStart"/>
      <w:r>
        <w:rPr>
          <w:rFonts w:hint="eastAsia"/>
        </w:rPr>
        <w:t>嗣審計部再</w:t>
      </w:r>
      <w:proofErr w:type="gramEnd"/>
      <w:r w:rsidRPr="00540E05">
        <w:rPr>
          <w:rFonts w:hint="eastAsia"/>
        </w:rPr>
        <w:t>請台電公司提供各區處饋線之三相電壓不平衡大於3%以上者之清單</w:t>
      </w:r>
      <w:r>
        <w:rPr>
          <w:rFonts w:hint="eastAsia"/>
        </w:rPr>
        <w:t>時，該公司於同年5月13日補充稱：「</w:t>
      </w:r>
      <w:r w:rsidRPr="00E53E73">
        <w:rPr>
          <w:rFonts w:hint="eastAsia"/>
        </w:rPr>
        <w:tab/>
        <w:t>24區處</w:t>
      </w:r>
      <w:proofErr w:type="gramStart"/>
      <w:r w:rsidRPr="00E53E73">
        <w:rPr>
          <w:rFonts w:hint="eastAsia"/>
        </w:rPr>
        <w:t>饋</w:t>
      </w:r>
      <w:proofErr w:type="gramEnd"/>
      <w:r w:rsidRPr="00E53E73">
        <w:rPr>
          <w:rFonts w:hint="eastAsia"/>
        </w:rPr>
        <w:t>線數(條)總計10,143條，經查各區處變電所主變壓器一次側之三相電壓，無不平衡率大於3%之情形。」</w:t>
      </w:r>
      <w:proofErr w:type="gramStart"/>
      <w:r>
        <w:rPr>
          <w:rFonts w:hint="eastAsia"/>
        </w:rPr>
        <w:t>稽</w:t>
      </w:r>
      <w:proofErr w:type="gramEnd"/>
      <w:r>
        <w:rPr>
          <w:rFonts w:hint="eastAsia"/>
        </w:rPr>
        <w:t>其說明內容，對於</w:t>
      </w:r>
      <w:r w:rsidRPr="00E53E73">
        <w:rPr>
          <w:rFonts w:hint="eastAsia"/>
        </w:rPr>
        <w:t>各區處變電所主變壓器</w:t>
      </w:r>
      <w:r>
        <w:rPr>
          <w:rFonts w:hint="eastAsia"/>
        </w:rPr>
        <w:t>二</w:t>
      </w:r>
      <w:r w:rsidRPr="00E53E73">
        <w:rPr>
          <w:rFonts w:hint="eastAsia"/>
        </w:rPr>
        <w:t>次側</w:t>
      </w:r>
      <w:r>
        <w:rPr>
          <w:rFonts w:hint="eastAsia"/>
        </w:rPr>
        <w:t>及</w:t>
      </w:r>
      <w:proofErr w:type="gramStart"/>
      <w:r>
        <w:rPr>
          <w:rFonts w:hint="eastAsia"/>
        </w:rPr>
        <w:t>饋線</w:t>
      </w:r>
      <w:proofErr w:type="gramEnd"/>
      <w:r>
        <w:rPr>
          <w:rFonts w:hint="eastAsia"/>
        </w:rPr>
        <w:t>上之</w:t>
      </w:r>
      <w:r w:rsidRPr="00E53E73">
        <w:rPr>
          <w:rFonts w:hint="eastAsia"/>
        </w:rPr>
        <w:t>三相電壓</w:t>
      </w:r>
      <w:r>
        <w:rPr>
          <w:rFonts w:hint="eastAsia"/>
        </w:rPr>
        <w:t>不平衡率全未說明。</w:t>
      </w:r>
    </w:p>
    <w:p w:rsidR="00F617C7" w:rsidRDefault="00F617C7" w:rsidP="00F617C7">
      <w:pPr>
        <w:pStyle w:val="3"/>
        <w:numPr>
          <w:ilvl w:val="2"/>
          <w:numId w:val="1"/>
        </w:numPr>
        <w:ind w:left="1391"/>
      </w:pPr>
      <w:r>
        <w:rPr>
          <w:rFonts w:hint="eastAsia"/>
        </w:rPr>
        <w:t>本院1</w:t>
      </w:r>
      <w:r>
        <w:t>11</w:t>
      </w:r>
      <w:r>
        <w:rPr>
          <w:rFonts w:hint="eastAsia"/>
        </w:rPr>
        <w:t>年8月1</w:t>
      </w:r>
      <w:r>
        <w:t>6</w:t>
      </w:r>
      <w:r>
        <w:rPr>
          <w:rFonts w:hint="eastAsia"/>
        </w:rPr>
        <w:t>日履</w:t>
      </w:r>
      <w:proofErr w:type="gramStart"/>
      <w:r>
        <w:rPr>
          <w:rFonts w:hint="eastAsia"/>
        </w:rPr>
        <w:t>勘</w:t>
      </w:r>
      <w:proofErr w:type="gramEnd"/>
      <w:r w:rsidRPr="006C6FED">
        <w:rPr>
          <w:rFonts w:hint="eastAsia"/>
        </w:rPr>
        <w:t>台電公司臺北西區營業處配電調度中心(DDCC)、臺北供電區營運處</w:t>
      </w:r>
      <w:r w:rsidRPr="00BD700B">
        <w:rPr>
          <w:rFonts w:hint="eastAsia"/>
        </w:rPr>
        <w:t>化成配電變電所，以當日簡報第9頁一般用戶饋線中性電流(化成配電變電所)監控畫面為例(如圖1</w:t>
      </w:r>
      <w:r w:rsidR="009E6BEF">
        <w:t>0</w:t>
      </w:r>
      <w:r w:rsidRPr="00BD700B">
        <w:rPr>
          <w:rFonts w:hint="eastAsia"/>
        </w:rPr>
        <w:t>)，</w:t>
      </w:r>
      <w:proofErr w:type="gramStart"/>
      <w:r w:rsidRPr="00BD700B">
        <w:rPr>
          <w:rFonts w:hint="eastAsia"/>
        </w:rPr>
        <w:t>圖資雖</w:t>
      </w:r>
      <w:proofErr w:type="gramEnd"/>
      <w:r w:rsidRPr="00BD700B">
        <w:rPr>
          <w:rFonts w:hint="eastAsia"/>
        </w:rPr>
        <w:lastRenderedPageBreak/>
        <w:t>然正確，系統亦監控各饋線出口端之有效功率K</w:t>
      </w:r>
      <w:r w:rsidRPr="00BD700B">
        <w:t>W</w:t>
      </w:r>
      <w:r w:rsidRPr="00BD700B">
        <w:rPr>
          <w:rFonts w:hint="eastAsia"/>
        </w:rPr>
        <w:t>、無效功率及三相與中性電流，惟現場僅監控其中一相電壓，並無1</w:t>
      </w:r>
      <w:r w:rsidRPr="00BD700B">
        <w:t>10</w:t>
      </w:r>
      <w:r w:rsidRPr="00BD700B">
        <w:rPr>
          <w:rFonts w:hint="eastAsia"/>
        </w:rPr>
        <w:t>年5月1</w:t>
      </w:r>
      <w:r w:rsidRPr="00BD700B">
        <w:t>3</w:t>
      </w:r>
      <w:r w:rsidRPr="00BD700B">
        <w:rPr>
          <w:rFonts w:hint="eastAsia"/>
        </w:rPr>
        <w:t>日所稱各區處變電所</w:t>
      </w:r>
      <w:r>
        <w:rPr>
          <w:rFonts w:hint="eastAsia"/>
        </w:rPr>
        <w:t>一次側之三相電壓不平衡率無大於3%情形(因未監控三相電壓)，根本無從獲悉各饋線出口之電壓不平衡率；另該公司雖設有</w:t>
      </w:r>
      <w:proofErr w:type="gramStart"/>
      <w:r>
        <w:rPr>
          <w:rFonts w:hint="eastAsia"/>
        </w:rPr>
        <w:t>饋線配</w:t>
      </w:r>
      <w:proofErr w:type="gramEnd"/>
      <w:r>
        <w:rPr>
          <w:rFonts w:hint="eastAsia"/>
        </w:rPr>
        <w:t>電控制系統(FDCS)收集自動化開關之三相電流及部分電壓資訊，對於饋線電壓不平衡情形仍無全般資料可參，故亦無法知悉用戶端電壓不平衡率之全般狀況。</w:t>
      </w:r>
    </w:p>
    <w:p w:rsidR="00F617C7" w:rsidRDefault="00F617C7" w:rsidP="00F617C7">
      <w:r>
        <w:rPr>
          <w:noProof/>
        </w:rPr>
        <w:drawing>
          <wp:inline distT="0" distB="0" distL="0" distR="0" wp14:anchorId="5895DAA8" wp14:editId="07F23367">
            <wp:extent cx="5615940" cy="3244215"/>
            <wp:effectExtent l="0" t="0" r="3810" b="0"/>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949D44.tmp"/>
                    <pic:cNvPicPr/>
                  </pic:nvPicPr>
                  <pic:blipFill>
                    <a:blip r:embed="rId20">
                      <a:extLst>
                        <a:ext uri="{28A0092B-C50C-407E-A947-70E740481C1C}">
                          <a14:useLocalDpi xmlns:a14="http://schemas.microsoft.com/office/drawing/2010/main" val="0"/>
                        </a:ext>
                      </a:extLst>
                    </a:blip>
                    <a:stretch>
                      <a:fillRect/>
                    </a:stretch>
                  </pic:blipFill>
                  <pic:spPr>
                    <a:xfrm>
                      <a:off x="0" y="0"/>
                      <a:ext cx="5615940" cy="3244215"/>
                    </a:xfrm>
                    <a:prstGeom prst="rect">
                      <a:avLst/>
                    </a:prstGeom>
                  </pic:spPr>
                </pic:pic>
              </a:graphicData>
            </a:graphic>
          </wp:inline>
        </w:drawing>
      </w:r>
    </w:p>
    <w:p w:rsidR="00F617C7" w:rsidRDefault="00F617C7" w:rsidP="00F617C7">
      <w:pPr>
        <w:pStyle w:val="a1"/>
        <w:ind w:left="796" w:hanging="784"/>
      </w:pPr>
      <w:bookmarkStart w:id="78" w:name="_Toc118894147"/>
      <w:r>
        <w:rPr>
          <w:rFonts w:hint="eastAsia"/>
        </w:rPr>
        <w:t>化成配電變電所(D</w:t>
      </w:r>
      <w:r>
        <w:t>/S</w:t>
      </w:r>
      <w:r>
        <w:rPr>
          <w:rFonts w:hint="eastAsia"/>
        </w:rPr>
        <w:t>)監控畫面</w:t>
      </w:r>
      <w:bookmarkEnd w:id="78"/>
    </w:p>
    <w:p w:rsidR="00F617C7" w:rsidRDefault="00F617C7" w:rsidP="00612224">
      <w:pPr>
        <w:pStyle w:val="20"/>
        <w:ind w:left="1020" w:firstLine="680"/>
      </w:pPr>
      <w:bookmarkStart w:id="79" w:name="_Toc524902730"/>
      <w:bookmarkEnd w:id="45"/>
      <w:bookmarkEnd w:id="46"/>
      <w:bookmarkEnd w:id="47"/>
      <w:bookmarkEnd w:id="48"/>
      <w:bookmarkEnd w:id="49"/>
      <w:bookmarkEnd w:id="50"/>
      <w:bookmarkEnd w:id="51"/>
      <w:bookmarkEnd w:id="52"/>
      <w:bookmarkEnd w:id="53"/>
      <w:bookmarkEnd w:id="54"/>
      <w:bookmarkEnd w:id="55"/>
      <w:bookmarkEnd w:id="56"/>
      <w:bookmarkEnd w:id="65"/>
    </w:p>
    <w:p w:rsidR="00F617C7" w:rsidRDefault="00F617C7" w:rsidP="00612224">
      <w:pPr>
        <w:pStyle w:val="20"/>
        <w:ind w:left="1020" w:firstLine="680"/>
      </w:pPr>
    </w:p>
    <w:p w:rsidR="009E6BEF" w:rsidRDefault="009E6BEF" w:rsidP="00612224">
      <w:pPr>
        <w:pStyle w:val="20"/>
        <w:ind w:left="1020" w:firstLine="680"/>
      </w:pPr>
    </w:p>
    <w:p w:rsidR="009E6BEF" w:rsidRDefault="009E6BEF" w:rsidP="00612224">
      <w:pPr>
        <w:pStyle w:val="20"/>
        <w:ind w:left="1020" w:firstLine="680"/>
      </w:pPr>
    </w:p>
    <w:p w:rsidR="009E6BEF" w:rsidRDefault="009E6BEF" w:rsidP="00612224">
      <w:pPr>
        <w:pStyle w:val="20"/>
        <w:ind w:left="1020" w:firstLine="680"/>
      </w:pPr>
    </w:p>
    <w:p w:rsidR="00F617C7" w:rsidRDefault="00F617C7" w:rsidP="00612224">
      <w:pPr>
        <w:pStyle w:val="20"/>
        <w:ind w:left="1020" w:firstLine="680"/>
      </w:pPr>
    </w:p>
    <w:p w:rsidR="00F617C7" w:rsidRDefault="00F617C7" w:rsidP="00612224">
      <w:pPr>
        <w:pStyle w:val="20"/>
        <w:ind w:left="1020" w:firstLine="680"/>
      </w:pPr>
    </w:p>
    <w:p w:rsidR="002171BB" w:rsidRPr="00FF26F7" w:rsidRDefault="002171BB" w:rsidP="00FF26F7">
      <w:pPr>
        <w:pStyle w:val="20"/>
        <w:ind w:left="1020" w:firstLine="680"/>
      </w:pPr>
      <w:r>
        <w:rPr>
          <w:rFonts w:hint="eastAsia"/>
        </w:rPr>
        <w:lastRenderedPageBreak/>
        <w:t>綜上所述，</w:t>
      </w:r>
      <w:r w:rsidR="00F617C7" w:rsidRPr="00FF26F7">
        <w:rPr>
          <w:rFonts w:hint="eastAsia"/>
        </w:rPr>
        <w:t>台電公司</w:t>
      </w:r>
      <w:r w:rsidR="006E1881">
        <w:rPr>
          <w:rFonts w:hint="eastAsia"/>
        </w:rPr>
        <w:t>違失歸納</w:t>
      </w:r>
      <w:r w:rsidR="0030014A">
        <w:rPr>
          <w:rFonts w:hint="eastAsia"/>
        </w:rPr>
        <w:t>三點如下</w:t>
      </w:r>
      <w:r w:rsidR="006E1881">
        <w:rPr>
          <w:rFonts w:hint="eastAsia"/>
        </w:rPr>
        <w:t>：</w:t>
      </w:r>
      <w:r w:rsidR="0030014A" w:rsidRPr="00523E62">
        <w:rPr>
          <w:rFonts w:hint="eastAsia"/>
          <w14:textOutline w14:w="9525" w14:cap="rnd" w14:cmpd="sng" w14:algn="ctr">
            <w14:solidFill>
              <w14:srgbClr w14:val="000000"/>
            </w14:solidFill>
            <w14:prstDash w14:val="solid"/>
            <w14:bevel/>
          </w14:textOutline>
        </w:rPr>
        <w:t>一、</w:t>
      </w:r>
      <w:r w:rsidR="00FF26F7" w:rsidRPr="00FF26F7">
        <w:rPr>
          <w:rFonts w:hint="eastAsia"/>
        </w:rPr>
        <w:t>配</w:t>
      </w:r>
      <w:proofErr w:type="gramStart"/>
      <w:r w:rsidR="00FF26F7" w:rsidRPr="00FF26F7">
        <w:rPr>
          <w:rFonts w:hint="eastAsia"/>
        </w:rPr>
        <w:t>電圖資管理</w:t>
      </w:r>
      <w:proofErr w:type="gramEnd"/>
      <w:r w:rsidR="00FF26F7" w:rsidRPr="00FF26F7">
        <w:rPr>
          <w:rFonts w:hint="eastAsia"/>
        </w:rPr>
        <w:t>系統</w:t>
      </w:r>
      <w:r w:rsidR="00FF26F7" w:rsidRPr="00FF26F7">
        <w:t>(DMMS)</w:t>
      </w:r>
      <w:r w:rsidR="00FF26F7" w:rsidRPr="00FF26F7">
        <w:rPr>
          <w:rFonts w:hint="eastAsia"/>
        </w:rPr>
        <w:t>相別資料紊亂，</w:t>
      </w:r>
      <w:proofErr w:type="gramStart"/>
      <w:r w:rsidR="00FF26F7" w:rsidRPr="00FF26F7">
        <w:rPr>
          <w:rFonts w:hint="eastAsia"/>
        </w:rPr>
        <w:t>相別量測</w:t>
      </w:r>
      <w:proofErr w:type="gramEnd"/>
      <w:r w:rsidR="00FF26F7" w:rsidRPr="00FF26F7">
        <w:rPr>
          <w:rFonts w:hint="eastAsia"/>
        </w:rPr>
        <w:t>設備數量亦有不足，</w:t>
      </w:r>
      <w:proofErr w:type="gramStart"/>
      <w:r w:rsidR="00FF26F7" w:rsidRPr="00FF26F7">
        <w:rPr>
          <w:rFonts w:hint="eastAsia"/>
        </w:rPr>
        <w:t>圖資正確率</w:t>
      </w:r>
      <w:proofErr w:type="gramEnd"/>
      <w:r w:rsidR="00FF26F7" w:rsidRPr="00FF26F7">
        <w:rPr>
          <w:rFonts w:hint="eastAsia"/>
        </w:rPr>
        <w:t>未達四成，致使配電施作時隨意</w:t>
      </w:r>
      <w:proofErr w:type="gramStart"/>
      <w:r w:rsidR="00FF26F7" w:rsidRPr="00FF26F7">
        <w:rPr>
          <w:rFonts w:hint="eastAsia"/>
        </w:rPr>
        <w:t>配接相別</w:t>
      </w:r>
      <w:proofErr w:type="gramEnd"/>
      <w:r w:rsidR="00FF26F7" w:rsidRPr="00FF26F7">
        <w:rPr>
          <w:rFonts w:hint="eastAsia"/>
        </w:rPr>
        <w:t>而加劇三相不平衡，且嚴重不利未來智慧電網之推動，確有違失</w:t>
      </w:r>
      <w:r w:rsidR="0030014A">
        <w:rPr>
          <w:rFonts w:hint="eastAsia"/>
        </w:rPr>
        <w:t>。</w:t>
      </w:r>
      <w:r w:rsidR="0030014A" w:rsidRPr="00523E62">
        <w:rPr>
          <w:rFonts w:hint="eastAsia"/>
          <w14:textOutline w14:w="9525" w14:cap="rnd" w14:cmpd="sng" w14:algn="ctr">
            <w14:solidFill>
              <w14:srgbClr w14:val="000000"/>
            </w14:solidFill>
            <w14:prstDash w14:val="solid"/>
            <w14:bevel/>
          </w14:textOutline>
        </w:rPr>
        <w:t>二、</w:t>
      </w:r>
      <w:r w:rsidR="00FF26F7" w:rsidRPr="00FF26F7">
        <w:rPr>
          <w:rFonts w:hint="eastAsia"/>
        </w:rPr>
        <w:t>該公司公布之線路損失率均小於4%，績效居世界前茅，惟</w:t>
      </w:r>
      <w:proofErr w:type="gramStart"/>
      <w:r w:rsidR="00FF26F7" w:rsidRPr="00FF26F7">
        <w:rPr>
          <w:rFonts w:hint="eastAsia"/>
        </w:rPr>
        <w:t>稽其</w:t>
      </w:r>
      <w:r w:rsidR="00FF26F7" w:rsidRPr="007E4644">
        <w:rPr>
          <w:rFonts w:hint="eastAsia"/>
          <w:color w:val="000000" w:themeColor="text1"/>
        </w:rPr>
        <w:t>算</w:t>
      </w:r>
      <w:proofErr w:type="gramEnd"/>
      <w:r w:rsidR="00FF26F7" w:rsidRPr="007E4644">
        <w:rPr>
          <w:rFonts w:hint="eastAsia"/>
          <w:color w:val="000000" w:themeColor="text1"/>
        </w:rPr>
        <w:t>法</w:t>
      </w:r>
      <w:r w:rsidR="007E4644" w:rsidRPr="007E4644">
        <w:rPr>
          <w:rFonts w:hint="eastAsia"/>
          <w:color w:val="000000" w:themeColor="text1"/>
        </w:rPr>
        <w:t>，恐僅占全系統約</w:t>
      </w:r>
      <w:proofErr w:type="gramStart"/>
      <w:r w:rsidR="007E4644" w:rsidRPr="007E4644">
        <w:rPr>
          <w:rFonts w:hint="eastAsia"/>
          <w:color w:val="000000" w:themeColor="text1"/>
        </w:rPr>
        <w:t>4成</w:t>
      </w:r>
      <w:proofErr w:type="gramEnd"/>
      <w:r w:rsidR="007E4644" w:rsidRPr="007E4644">
        <w:rPr>
          <w:rFonts w:hint="eastAsia"/>
          <w:color w:val="000000" w:themeColor="text1"/>
        </w:rPr>
        <w:t>左右損失，</w:t>
      </w:r>
      <w:r w:rsidR="00FF26F7" w:rsidRPr="007E4644">
        <w:rPr>
          <w:rFonts w:hint="eastAsia"/>
          <w:color w:val="000000" w:themeColor="text1"/>
        </w:rPr>
        <w:t>未能真實呈現全系統線路損失，導致審計部因此低估線路平均損失金額（92.97億元），</w:t>
      </w:r>
      <w:r w:rsidR="009E6BEF" w:rsidRPr="007E4644">
        <w:rPr>
          <w:rFonts w:hint="eastAsia"/>
          <w:color w:val="000000" w:themeColor="text1"/>
        </w:rPr>
        <w:t>確</w:t>
      </w:r>
      <w:r w:rsidR="00FF26F7" w:rsidRPr="007E4644">
        <w:rPr>
          <w:rFonts w:hint="eastAsia"/>
          <w:color w:val="000000" w:themeColor="text1"/>
        </w:rPr>
        <w:t>有違失</w:t>
      </w:r>
      <w:r w:rsidR="009E6BEF" w:rsidRPr="007E4644">
        <w:rPr>
          <w:rFonts w:hint="eastAsia"/>
          <w:color w:val="000000" w:themeColor="text1"/>
        </w:rPr>
        <w:t>，台電公司應如實提供並完整詮釋數據，避免低估線路損失之嚴重性而誤導決策</w:t>
      </w:r>
      <w:r w:rsidR="0030014A" w:rsidRPr="007E4644">
        <w:rPr>
          <w:rFonts w:hint="eastAsia"/>
          <w:color w:val="000000" w:themeColor="text1"/>
        </w:rPr>
        <w:t>。</w:t>
      </w:r>
      <w:r w:rsidR="0030014A" w:rsidRPr="00523E62">
        <w:rPr>
          <w:rFonts w:hint="eastAsia"/>
          <w:color w:val="000000" w:themeColor="text1"/>
          <w14:textOutline w14:w="9525" w14:cap="rnd" w14:cmpd="sng" w14:algn="ctr">
            <w14:solidFill>
              <w14:srgbClr w14:val="000000"/>
            </w14:solidFill>
            <w14:prstDash w14:val="solid"/>
            <w14:bevel/>
          </w14:textOutline>
        </w:rPr>
        <w:t>三、</w:t>
      </w:r>
      <w:r w:rsidR="00FF26F7" w:rsidRPr="007E4644">
        <w:rPr>
          <w:rFonts w:hint="eastAsia"/>
          <w:color w:val="000000" w:themeColor="text1"/>
        </w:rPr>
        <w:t>台電公司「配電調度控制系統」(DDCS)僅監控</w:t>
      </w:r>
      <w:proofErr w:type="gramStart"/>
      <w:r w:rsidR="00FF26F7" w:rsidRPr="007E4644">
        <w:rPr>
          <w:rFonts w:hint="eastAsia"/>
          <w:color w:val="000000" w:themeColor="text1"/>
        </w:rPr>
        <w:t>饋</w:t>
      </w:r>
      <w:proofErr w:type="gramEnd"/>
      <w:r w:rsidR="00FF26F7" w:rsidRPr="007E4644">
        <w:rPr>
          <w:rFonts w:hint="eastAsia"/>
          <w:color w:val="000000" w:themeColor="text1"/>
        </w:rPr>
        <w:t>線出口之</w:t>
      </w:r>
      <w:proofErr w:type="gramStart"/>
      <w:r w:rsidR="00FF26F7" w:rsidRPr="007E4644">
        <w:rPr>
          <w:rFonts w:hint="eastAsia"/>
          <w:color w:val="000000" w:themeColor="text1"/>
        </w:rPr>
        <w:t>一</w:t>
      </w:r>
      <w:proofErr w:type="gramEnd"/>
      <w:r w:rsidR="00FF26F7" w:rsidRPr="007E4644">
        <w:rPr>
          <w:rFonts w:hint="eastAsia"/>
          <w:color w:val="000000" w:themeColor="text1"/>
        </w:rPr>
        <w:t>相電壓，「</w:t>
      </w:r>
      <w:proofErr w:type="gramStart"/>
      <w:r w:rsidR="00FF26F7" w:rsidRPr="007E4644">
        <w:rPr>
          <w:rFonts w:hint="eastAsia"/>
          <w:color w:val="000000" w:themeColor="text1"/>
        </w:rPr>
        <w:t>饋</w:t>
      </w:r>
      <w:proofErr w:type="gramEnd"/>
      <w:r w:rsidR="00FF26F7" w:rsidRPr="007E4644">
        <w:rPr>
          <w:rFonts w:hint="eastAsia"/>
          <w:color w:val="000000" w:themeColor="text1"/>
        </w:rPr>
        <w:t>線調度控制系統」(FDCS)亦僅監控收集三相電流及部分電壓，迄未監控及掌握三相電</w:t>
      </w:r>
      <w:r w:rsidR="00FF26F7" w:rsidRPr="00FF26F7">
        <w:rPr>
          <w:rFonts w:hint="eastAsia"/>
        </w:rPr>
        <w:t>壓不平率之全般情形，卻告知審計部24區處變電所主變壓器一次側之三相電壓</w:t>
      </w:r>
      <w:proofErr w:type="gramStart"/>
      <w:r w:rsidR="00FF26F7" w:rsidRPr="00FF26F7">
        <w:rPr>
          <w:rFonts w:hint="eastAsia"/>
        </w:rPr>
        <w:t>饋</w:t>
      </w:r>
      <w:proofErr w:type="gramEnd"/>
      <w:r w:rsidR="00FF26F7" w:rsidRPr="00FF26F7">
        <w:rPr>
          <w:rFonts w:hint="eastAsia"/>
        </w:rPr>
        <w:t>線無不平衡大於3%情形，後續亦未更正，並於赴監院約</w:t>
      </w:r>
      <w:proofErr w:type="gramStart"/>
      <w:r w:rsidR="00FF26F7" w:rsidRPr="00FF26F7">
        <w:rPr>
          <w:rFonts w:hint="eastAsia"/>
        </w:rPr>
        <w:t>詢</w:t>
      </w:r>
      <w:proofErr w:type="gramEnd"/>
      <w:r w:rsidR="00FF26F7" w:rsidRPr="00FF26F7">
        <w:rPr>
          <w:rFonts w:hint="eastAsia"/>
        </w:rPr>
        <w:t>時簡報</w:t>
      </w:r>
      <w:proofErr w:type="gramStart"/>
      <w:r w:rsidR="00FF26F7" w:rsidRPr="00FF26F7">
        <w:rPr>
          <w:rFonts w:hint="eastAsia"/>
        </w:rPr>
        <w:t>載述配電</w:t>
      </w:r>
      <w:proofErr w:type="gramEnd"/>
      <w:r w:rsidR="00FF26F7" w:rsidRPr="00FF26F7">
        <w:rPr>
          <w:rFonts w:hint="eastAsia"/>
        </w:rPr>
        <w:t>系統電壓不平衡率僅1%績效甚佳，顯示台電公司未確實掌握三相不平衡之嚴重程度，</w:t>
      </w:r>
      <w:proofErr w:type="gramStart"/>
      <w:r w:rsidR="00FF26F7" w:rsidRPr="00FF26F7">
        <w:rPr>
          <w:rFonts w:hint="eastAsia"/>
        </w:rPr>
        <w:t>均核有</w:t>
      </w:r>
      <w:proofErr w:type="gramEnd"/>
      <w:r w:rsidR="00FF26F7" w:rsidRPr="00FF26F7">
        <w:rPr>
          <w:rFonts w:hint="eastAsia"/>
        </w:rPr>
        <w:t>違失</w:t>
      </w:r>
      <w:r w:rsidRPr="00FF26F7">
        <w:rPr>
          <w:rFonts w:hint="eastAsia"/>
        </w:rPr>
        <w:t>，</w:t>
      </w:r>
      <w:proofErr w:type="gramStart"/>
      <w:r w:rsidRPr="00FF26F7">
        <w:rPr>
          <w:rFonts w:hint="eastAsia"/>
        </w:rPr>
        <w:t>爰</w:t>
      </w:r>
      <w:proofErr w:type="gramEnd"/>
      <w:r w:rsidRPr="00FF26F7">
        <w:rPr>
          <w:rFonts w:hint="eastAsia"/>
        </w:rPr>
        <w:t>依憲法第97條第1項及監察法第24條之規定提案糾正，移送行政院轉</w:t>
      </w:r>
      <w:proofErr w:type="gramStart"/>
      <w:r w:rsidRPr="00FF26F7">
        <w:rPr>
          <w:rFonts w:hint="eastAsia"/>
        </w:rPr>
        <w:t>飭</w:t>
      </w:r>
      <w:proofErr w:type="gramEnd"/>
      <w:r w:rsidRPr="00FF26F7">
        <w:rPr>
          <w:rFonts w:hint="eastAsia"/>
        </w:rPr>
        <w:t>所屬確實檢討改善</w:t>
      </w:r>
      <w:proofErr w:type="gramStart"/>
      <w:r w:rsidRPr="00FF26F7">
        <w:rPr>
          <w:rFonts w:hint="eastAsia"/>
        </w:rPr>
        <w:t>見復。</w:t>
      </w:r>
      <w:bookmarkStart w:id="80" w:name="_GoBack"/>
      <w:bookmarkEnd w:id="79"/>
      <w:bookmarkEnd w:id="80"/>
      <w:proofErr w:type="gramEnd"/>
    </w:p>
    <w:sectPr w:rsidR="002171BB" w:rsidRPr="00FF26F7" w:rsidSect="00931A10">
      <w:footerReference w:type="default" r:id="rId2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D2D" w:rsidRDefault="003F7D2D">
      <w:r>
        <w:separator/>
      </w:r>
    </w:p>
  </w:endnote>
  <w:endnote w:type="continuationSeparator" w:id="0">
    <w:p w:rsidR="003F7D2D" w:rsidRDefault="003F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D2D" w:rsidRDefault="003F7D2D">
      <w:r>
        <w:separator/>
      </w:r>
    </w:p>
  </w:footnote>
  <w:footnote w:type="continuationSeparator" w:id="0">
    <w:p w:rsidR="003F7D2D" w:rsidRDefault="003F7D2D">
      <w:r>
        <w:continuationSeparator/>
      </w:r>
    </w:p>
  </w:footnote>
  <w:footnote w:id="1">
    <w:p w:rsidR="00F617C7" w:rsidRDefault="00F617C7" w:rsidP="00F617C7">
      <w:pPr>
        <w:pStyle w:val="afa"/>
      </w:pPr>
      <w:r>
        <w:rPr>
          <w:rStyle w:val="afc"/>
        </w:rPr>
        <w:footnoteRef/>
      </w:r>
      <w:r>
        <w:t xml:space="preserve"> </w:t>
      </w:r>
      <w:r w:rsidRPr="00E114A9">
        <w:rPr>
          <w:rFonts w:hint="eastAsia"/>
        </w:rPr>
        <w:t>林嘉宏、吳承翰</w:t>
      </w:r>
      <w:r>
        <w:rPr>
          <w:rFonts w:hint="eastAsia"/>
        </w:rPr>
        <w:t>、陳朝順、許振廷、辜德典。109年10月。配電系統三相不平衡分析及諧波影響研究。台灣電力股份有限公司綜合研究所委託研究案。</w:t>
      </w:r>
    </w:p>
  </w:footnote>
  <w:footnote w:id="2">
    <w:p w:rsidR="00F617C7" w:rsidRPr="00F617C7" w:rsidRDefault="00F617C7" w:rsidP="00F617C7">
      <w:pPr>
        <w:pStyle w:val="afa"/>
      </w:pPr>
      <w:r w:rsidRPr="00F617C7">
        <w:rPr>
          <w:rStyle w:val="afc"/>
        </w:rPr>
        <w:footnoteRef/>
      </w:r>
      <w:r w:rsidRPr="00F617C7">
        <w:t xml:space="preserve"> </w:t>
      </w:r>
      <w:r w:rsidRPr="00F617C7">
        <w:rPr>
          <w:rFonts w:hint="eastAsia"/>
        </w:rPr>
        <w:t>A</w:t>
      </w:r>
      <w:r w:rsidRPr="00F617C7">
        <w:t>MI</w:t>
      </w:r>
      <w:r w:rsidRPr="00F617C7">
        <w:rPr>
          <w:rFonts w:hint="eastAsia"/>
        </w:rPr>
        <w:t>：</w:t>
      </w:r>
      <w:r w:rsidRPr="00F617C7">
        <w:t>Advanced Metering Infrastructure</w:t>
      </w:r>
      <w:r w:rsidRPr="00F617C7">
        <w:rPr>
          <w:rFonts w:hint="eastAsia"/>
        </w:rPr>
        <w:t>，智慧型電表基礎建設</w:t>
      </w:r>
    </w:p>
  </w:footnote>
  <w:footnote w:id="3">
    <w:p w:rsidR="00F617C7" w:rsidRPr="004F6353" w:rsidRDefault="00F617C7" w:rsidP="00F617C7">
      <w:pPr>
        <w:pStyle w:val="afa"/>
      </w:pPr>
      <w:r w:rsidRPr="00F617C7">
        <w:rPr>
          <w:rStyle w:val="afc"/>
        </w:rPr>
        <w:footnoteRef/>
      </w:r>
      <w:r w:rsidRPr="00F617C7">
        <w:t xml:space="preserve"> </w:t>
      </w:r>
      <w:r w:rsidRPr="00F617C7">
        <w:rPr>
          <w:rFonts w:hint="eastAsia"/>
        </w:rPr>
        <w:t>In值：中性線電流，N</w:t>
      </w:r>
      <w:r w:rsidRPr="00F617C7">
        <w:t>eutral</w:t>
      </w:r>
      <w:r w:rsidRPr="00F617C7">
        <w:rPr>
          <w:rFonts w:hint="eastAsia"/>
        </w:rPr>
        <w:t xml:space="preserve"> </w:t>
      </w:r>
      <w:r w:rsidRPr="00F617C7">
        <w:t>current</w:t>
      </w:r>
      <w:r w:rsidRPr="00F617C7">
        <w:rPr>
          <w:rFonts w:hint="eastAsia"/>
        </w:rPr>
        <w:t>。</w:t>
      </w:r>
    </w:p>
  </w:footnote>
  <w:footnote w:id="4">
    <w:p w:rsidR="00F617C7" w:rsidRPr="00DB1E55" w:rsidRDefault="00F617C7" w:rsidP="00F617C7">
      <w:pPr>
        <w:pStyle w:val="afa"/>
      </w:pPr>
      <w:r>
        <w:rPr>
          <w:rStyle w:val="afc"/>
        </w:rPr>
        <w:footnoteRef/>
      </w:r>
      <w:r>
        <w:t xml:space="preserve"> </w:t>
      </w:r>
      <w:r>
        <w:rPr>
          <w:rFonts w:hint="eastAsia"/>
        </w:rPr>
        <w:t>台電公司</w:t>
      </w:r>
      <w:r w:rsidRPr="00DB1E55">
        <w:rPr>
          <w:rFonts w:hint="eastAsia"/>
        </w:rPr>
        <w:t>110年7月28日提供</w:t>
      </w:r>
    </w:p>
  </w:footnote>
  <w:footnote w:id="5">
    <w:p w:rsidR="00F617C7" w:rsidRPr="0027707D" w:rsidRDefault="00F617C7" w:rsidP="00F617C7">
      <w:pPr>
        <w:pStyle w:val="afa"/>
      </w:pPr>
      <w:r>
        <w:rPr>
          <w:rStyle w:val="afc"/>
        </w:rPr>
        <w:footnoteRef/>
      </w:r>
      <w:r>
        <w:t xml:space="preserve"> </w:t>
      </w:r>
      <w:r>
        <w:rPr>
          <w:rFonts w:hint="eastAsia"/>
        </w:rPr>
        <w:t>資料來源:109-110年度電業年報，表3-5 線路損失率。</w:t>
      </w:r>
    </w:p>
  </w:footnote>
  <w:footnote w:id="6">
    <w:p w:rsidR="00F617C7" w:rsidRPr="00ED47A1" w:rsidRDefault="00F617C7" w:rsidP="00F617C7">
      <w:pPr>
        <w:pStyle w:val="afa"/>
      </w:pPr>
      <w:r>
        <w:rPr>
          <w:rStyle w:val="afc"/>
        </w:rPr>
        <w:footnoteRef/>
      </w:r>
      <w:r>
        <w:t xml:space="preserve"> </w:t>
      </w:r>
      <w:r>
        <w:rPr>
          <w:rFonts w:hint="eastAsia"/>
        </w:rPr>
        <w:t>問：請台電公司就已</w:t>
      </w:r>
      <w:r w:rsidRPr="00ED47A1">
        <w:rPr>
          <w:rFonts w:hint="eastAsia"/>
        </w:rPr>
        <w:t>完成配電系統改善作業之區域為例，說明改善前後節電差異供參</w:t>
      </w:r>
      <w:r>
        <w:rPr>
          <w:rFonts w:hint="eastAsia"/>
        </w:rPr>
        <w:t>。詳簡報第11頁。</w:t>
      </w:r>
    </w:p>
  </w:footnote>
  <w:footnote w:id="7">
    <w:p w:rsidR="00F617C7" w:rsidRPr="00E6693C" w:rsidRDefault="00F617C7" w:rsidP="00F617C7">
      <w:pPr>
        <w:pStyle w:val="afa"/>
      </w:pPr>
      <w:r>
        <w:rPr>
          <w:rStyle w:val="afc"/>
        </w:rPr>
        <w:footnoteRef/>
      </w:r>
      <w:r>
        <w:t xml:space="preserve"> </w:t>
      </w:r>
      <w:r>
        <w:rPr>
          <w:rFonts w:hint="eastAsia"/>
        </w:rPr>
        <w:t>資料來源:</w:t>
      </w:r>
      <w:r w:rsidRPr="00E6693C">
        <w:rPr>
          <w:rFonts w:hint="eastAsia"/>
        </w:rPr>
        <w:t xml:space="preserve"> 109年12月各區處配電線路損失實績比較表</w:t>
      </w:r>
      <w:r>
        <w:rPr>
          <w:rFonts w:hint="eastAsia"/>
        </w:rPr>
        <w:t>，由各區處每月人工統計。</w:t>
      </w:r>
    </w:p>
  </w:footnote>
  <w:footnote w:id="8">
    <w:p w:rsidR="00F617C7" w:rsidRPr="0027707D" w:rsidRDefault="00F617C7" w:rsidP="00F617C7">
      <w:pPr>
        <w:pStyle w:val="afa"/>
      </w:pPr>
      <w:r>
        <w:rPr>
          <w:rStyle w:val="afc"/>
        </w:rPr>
        <w:footnoteRef/>
      </w:r>
      <w:r>
        <w:t xml:space="preserve"> </w:t>
      </w:r>
      <w:r>
        <w:rPr>
          <w:rFonts w:hint="eastAsia"/>
        </w:rPr>
        <w:t>發購電量，台電公司淨發電量與購電量之總和。</w:t>
      </w:r>
    </w:p>
  </w:footnote>
  <w:footnote w:id="9">
    <w:p w:rsidR="00F617C7" w:rsidRPr="00A87B5B" w:rsidRDefault="00F617C7" w:rsidP="00F617C7">
      <w:pPr>
        <w:pStyle w:val="afa"/>
      </w:pPr>
      <w:r>
        <w:rPr>
          <w:rStyle w:val="afc"/>
        </w:rPr>
        <w:footnoteRef/>
      </w:r>
      <w:r>
        <w:t xml:space="preserve"> </w:t>
      </w:r>
      <w:r w:rsidRPr="00A87B5B">
        <w:rPr>
          <w:rFonts w:hint="eastAsia"/>
        </w:rPr>
        <w:t>際電機電子工程學會院士。曾擔任美國德州大學阿靈頓分校教授、能源中心主任。曾獲得美國愛迪生學會全美最佳電力工程教育獎，為多家電廠擔任顧問</w:t>
      </w:r>
      <w:r>
        <w:rPr>
          <w:rFonts w:hint="eastAsia"/>
        </w:rPr>
        <w:t>。</w:t>
      </w:r>
    </w:p>
  </w:footnote>
  <w:footnote w:id="10">
    <w:p w:rsidR="00F617C7" w:rsidRDefault="00F617C7" w:rsidP="00F617C7">
      <w:pPr>
        <w:pStyle w:val="afa"/>
      </w:pPr>
      <w:r>
        <w:rPr>
          <w:rStyle w:val="afc"/>
        </w:rPr>
        <w:footnoteRef/>
      </w:r>
      <w:r>
        <w:t xml:space="preserve"> </w:t>
      </w:r>
      <w:r w:rsidRPr="004066B4">
        <w:rPr>
          <w:rFonts w:hint="eastAsia"/>
        </w:rPr>
        <w:t>林惠民、陳朝順、陳在相、陳斌魁教授</w:t>
      </w:r>
    </w:p>
  </w:footnote>
  <w:footnote w:id="11">
    <w:p w:rsidR="00F617C7" w:rsidRPr="00014FD7" w:rsidRDefault="00F617C7" w:rsidP="00F617C7">
      <w:pPr>
        <w:pStyle w:val="afa"/>
        <w:jc w:val="both"/>
      </w:pPr>
      <w:r>
        <w:rPr>
          <w:rStyle w:val="afc"/>
        </w:rPr>
        <w:footnoteRef/>
      </w:r>
      <w:r w:rsidRPr="00014FD7">
        <w:rPr>
          <w:rFonts w:hint="eastAsia"/>
        </w:rPr>
        <w:t>新北市新莊區自立街</w:t>
      </w:r>
      <w:r>
        <w:rPr>
          <w:rFonts w:hint="eastAsia"/>
        </w:rPr>
        <w:t>、</w:t>
      </w:r>
      <w:r w:rsidRPr="00014FD7">
        <w:rPr>
          <w:rFonts w:hint="eastAsia"/>
        </w:rPr>
        <w:t>新北市新莊區復興路</w:t>
      </w:r>
      <w:r>
        <w:rPr>
          <w:rFonts w:hint="eastAsia"/>
        </w:rPr>
        <w:t>、</w:t>
      </w:r>
      <w:r w:rsidRPr="00014FD7">
        <w:rPr>
          <w:rFonts w:hint="eastAsia"/>
        </w:rPr>
        <w:t>新北市新莊區復興路</w:t>
      </w:r>
      <w:r>
        <w:rPr>
          <w:rFonts w:hint="eastAsia"/>
        </w:rPr>
        <w:t>、</w:t>
      </w:r>
      <w:r w:rsidRPr="00014FD7">
        <w:rPr>
          <w:rFonts w:hint="eastAsia"/>
        </w:rPr>
        <w:t>桃園市龜山區文興路</w:t>
      </w:r>
      <w:r>
        <w:rPr>
          <w:rFonts w:hint="eastAsia"/>
        </w:rPr>
        <w:t>、</w:t>
      </w:r>
      <w:r w:rsidRPr="00014FD7">
        <w:rPr>
          <w:rFonts w:hint="eastAsia"/>
        </w:rPr>
        <w:t>高雄文川路</w:t>
      </w:r>
      <w:r>
        <w:rPr>
          <w:rFonts w:hint="eastAsia"/>
        </w:rPr>
        <w:t>、高雄文川路167巷等6處，其中，除</w:t>
      </w:r>
      <w:r w:rsidRPr="00F63889">
        <w:rPr>
          <w:rFonts w:hint="eastAsia"/>
        </w:rPr>
        <w:t>桃園市龜山區文興路</w:t>
      </w:r>
      <w:r>
        <w:rPr>
          <w:rFonts w:hint="eastAsia"/>
        </w:rPr>
        <w:t>平均三相電壓不平衡率(夏季3</w:t>
      </w:r>
      <w:r>
        <w:t>.81</w:t>
      </w:r>
      <w:r>
        <w:rPr>
          <w:rFonts w:hint="eastAsia"/>
        </w:rPr>
        <w:t>％，冬季4</w:t>
      </w:r>
      <w:r>
        <w:t>.18</w:t>
      </w:r>
      <w:r>
        <w:rPr>
          <w:rFonts w:hint="eastAsia"/>
        </w:rPr>
        <w:t>％)高於</w:t>
      </w:r>
      <w:r>
        <w:t>2</w:t>
      </w:r>
      <w:r>
        <w:rPr>
          <w:rFonts w:hint="eastAsia"/>
        </w:rPr>
        <w:t>％外，其餘皆符合三相電壓不平衡率 低於2%之要求。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564A"/>
    <w:rsid w:val="00017318"/>
    <w:rsid w:val="000246F7"/>
    <w:rsid w:val="000308C5"/>
    <w:rsid w:val="0003114D"/>
    <w:rsid w:val="00036D76"/>
    <w:rsid w:val="00050778"/>
    <w:rsid w:val="000512D1"/>
    <w:rsid w:val="0005208B"/>
    <w:rsid w:val="00057F32"/>
    <w:rsid w:val="00057F34"/>
    <w:rsid w:val="00062A25"/>
    <w:rsid w:val="00073CB5"/>
    <w:rsid w:val="0007425C"/>
    <w:rsid w:val="00077553"/>
    <w:rsid w:val="00080040"/>
    <w:rsid w:val="000851A2"/>
    <w:rsid w:val="000866D3"/>
    <w:rsid w:val="0009352E"/>
    <w:rsid w:val="00096B96"/>
    <w:rsid w:val="00097136"/>
    <w:rsid w:val="000A02E3"/>
    <w:rsid w:val="000A2F3F"/>
    <w:rsid w:val="000A70BB"/>
    <w:rsid w:val="000B0B4A"/>
    <w:rsid w:val="000B24B1"/>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4D57"/>
    <w:rsid w:val="001378B0"/>
    <w:rsid w:val="00142E00"/>
    <w:rsid w:val="00152793"/>
    <w:rsid w:val="001545A9"/>
    <w:rsid w:val="001637C7"/>
    <w:rsid w:val="0016480E"/>
    <w:rsid w:val="00174297"/>
    <w:rsid w:val="001817B3"/>
    <w:rsid w:val="00183014"/>
    <w:rsid w:val="001959C2"/>
    <w:rsid w:val="001A3E71"/>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065C"/>
    <w:rsid w:val="00212E88"/>
    <w:rsid w:val="00213C9C"/>
    <w:rsid w:val="002163D2"/>
    <w:rsid w:val="002171BB"/>
    <w:rsid w:val="0022009E"/>
    <w:rsid w:val="0022425C"/>
    <w:rsid w:val="002246DE"/>
    <w:rsid w:val="002300D5"/>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7FFE"/>
    <w:rsid w:val="002B02EB"/>
    <w:rsid w:val="002C0602"/>
    <w:rsid w:val="002D5C16"/>
    <w:rsid w:val="002E53B4"/>
    <w:rsid w:val="002F3872"/>
    <w:rsid w:val="002F3DFF"/>
    <w:rsid w:val="002F4AB8"/>
    <w:rsid w:val="002F5E05"/>
    <w:rsid w:val="0030014A"/>
    <w:rsid w:val="003026D4"/>
    <w:rsid w:val="00317053"/>
    <w:rsid w:val="0032109C"/>
    <w:rsid w:val="00322B45"/>
    <w:rsid w:val="00323809"/>
    <w:rsid w:val="00323D41"/>
    <w:rsid w:val="00325414"/>
    <w:rsid w:val="003302F1"/>
    <w:rsid w:val="0034470E"/>
    <w:rsid w:val="00352DB0"/>
    <w:rsid w:val="00371833"/>
    <w:rsid w:val="00371ED3"/>
    <w:rsid w:val="00376576"/>
    <w:rsid w:val="0037728A"/>
    <w:rsid w:val="00380B7D"/>
    <w:rsid w:val="00381A99"/>
    <w:rsid w:val="003829C2"/>
    <w:rsid w:val="00384724"/>
    <w:rsid w:val="003919B7"/>
    <w:rsid w:val="00391D57"/>
    <w:rsid w:val="00392292"/>
    <w:rsid w:val="00396EC5"/>
    <w:rsid w:val="003A5B7B"/>
    <w:rsid w:val="003A7A58"/>
    <w:rsid w:val="003B1017"/>
    <w:rsid w:val="003B343D"/>
    <w:rsid w:val="003B3C07"/>
    <w:rsid w:val="003B6775"/>
    <w:rsid w:val="003C5FE2"/>
    <w:rsid w:val="003D05FB"/>
    <w:rsid w:val="003D1B16"/>
    <w:rsid w:val="003D45BF"/>
    <w:rsid w:val="003D508A"/>
    <w:rsid w:val="003D537F"/>
    <w:rsid w:val="003D7B75"/>
    <w:rsid w:val="003E0208"/>
    <w:rsid w:val="003E4B57"/>
    <w:rsid w:val="003F27E1"/>
    <w:rsid w:val="003F437A"/>
    <w:rsid w:val="003F5C2B"/>
    <w:rsid w:val="003F7D2D"/>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3FC7"/>
    <w:rsid w:val="00485CDE"/>
    <w:rsid w:val="004871E0"/>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3E62"/>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2224"/>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1881"/>
    <w:rsid w:val="006E2DCE"/>
    <w:rsid w:val="006E6A40"/>
    <w:rsid w:val="006F3563"/>
    <w:rsid w:val="006F42B9"/>
    <w:rsid w:val="006F6103"/>
    <w:rsid w:val="00704E00"/>
    <w:rsid w:val="007209E7"/>
    <w:rsid w:val="00726182"/>
    <w:rsid w:val="00732329"/>
    <w:rsid w:val="007337CA"/>
    <w:rsid w:val="00734CE4"/>
    <w:rsid w:val="00735123"/>
    <w:rsid w:val="00741837"/>
    <w:rsid w:val="00741F74"/>
    <w:rsid w:val="007453E6"/>
    <w:rsid w:val="0075243E"/>
    <w:rsid w:val="007666F5"/>
    <w:rsid w:val="0077309D"/>
    <w:rsid w:val="007774EE"/>
    <w:rsid w:val="00781822"/>
    <w:rsid w:val="00783F21"/>
    <w:rsid w:val="00787159"/>
    <w:rsid w:val="00791668"/>
    <w:rsid w:val="00791AA1"/>
    <w:rsid w:val="00793662"/>
    <w:rsid w:val="007A3793"/>
    <w:rsid w:val="007C1BA2"/>
    <w:rsid w:val="007D20E9"/>
    <w:rsid w:val="007D7881"/>
    <w:rsid w:val="007D7E3A"/>
    <w:rsid w:val="007E0E10"/>
    <w:rsid w:val="007E4644"/>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314B"/>
    <w:rsid w:val="008733DA"/>
    <w:rsid w:val="008850E4"/>
    <w:rsid w:val="008A12F5"/>
    <w:rsid w:val="008A288A"/>
    <w:rsid w:val="008B1587"/>
    <w:rsid w:val="008B1B01"/>
    <w:rsid w:val="008B3BCD"/>
    <w:rsid w:val="008B4841"/>
    <w:rsid w:val="008B6DF8"/>
    <w:rsid w:val="008C106C"/>
    <w:rsid w:val="008C10F1"/>
    <w:rsid w:val="008C1E99"/>
    <w:rsid w:val="008C77B5"/>
    <w:rsid w:val="008E0085"/>
    <w:rsid w:val="008E2AA6"/>
    <w:rsid w:val="008E311B"/>
    <w:rsid w:val="008F46E7"/>
    <w:rsid w:val="008F6F0B"/>
    <w:rsid w:val="0090270A"/>
    <w:rsid w:val="00907BA7"/>
    <w:rsid w:val="0091064E"/>
    <w:rsid w:val="00911FC5"/>
    <w:rsid w:val="00931A10"/>
    <w:rsid w:val="0094208C"/>
    <w:rsid w:val="00947967"/>
    <w:rsid w:val="00957A74"/>
    <w:rsid w:val="00961582"/>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E6BEF"/>
    <w:rsid w:val="009F28A8"/>
    <w:rsid w:val="009F473E"/>
    <w:rsid w:val="009F682A"/>
    <w:rsid w:val="00A022BE"/>
    <w:rsid w:val="00A1471B"/>
    <w:rsid w:val="00A231D3"/>
    <w:rsid w:val="00A24C95"/>
    <w:rsid w:val="00A26094"/>
    <w:rsid w:val="00A301BF"/>
    <w:rsid w:val="00A302B2"/>
    <w:rsid w:val="00A331B4"/>
    <w:rsid w:val="00A3484E"/>
    <w:rsid w:val="00A36ADA"/>
    <w:rsid w:val="00A438D8"/>
    <w:rsid w:val="00A473F5"/>
    <w:rsid w:val="00A51F9D"/>
    <w:rsid w:val="00A5416A"/>
    <w:rsid w:val="00A576C5"/>
    <w:rsid w:val="00A639F4"/>
    <w:rsid w:val="00A75E30"/>
    <w:rsid w:val="00A76E4C"/>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472A"/>
    <w:rsid w:val="00B3394F"/>
    <w:rsid w:val="00B443E4"/>
    <w:rsid w:val="00B563EA"/>
    <w:rsid w:val="00B60E51"/>
    <w:rsid w:val="00B629B1"/>
    <w:rsid w:val="00B63A54"/>
    <w:rsid w:val="00B73071"/>
    <w:rsid w:val="00B77D18"/>
    <w:rsid w:val="00B81173"/>
    <w:rsid w:val="00B8313A"/>
    <w:rsid w:val="00B83C6B"/>
    <w:rsid w:val="00B93503"/>
    <w:rsid w:val="00BA31E8"/>
    <w:rsid w:val="00BA55E0"/>
    <w:rsid w:val="00BA6BD4"/>
    <w:rsid w:val="00BB098D"/>
    <w:rsid w:val="00BB2655"/>
    <w:rsid w:val="00BB3752"/>
    <w:rsid w:val="00BB6688"/>
    <w:rsid w:val="00BC26D4"/>
    <w:rsid w:val="00BC64F2"/>
    <w:rsid w:val="00BD4303"/>
    <w:rsid w:val="00BD7D5D"/>
    <w:rsid w:val="00BF2A42"/>
    <w:rsid w:val="00C032AC"/>
    <w:rsid w:val="00C03D8C"/>
    <w:rsid w:val="00C055EC"/>
    <w:rsid w:val="00C10DC9"/>
    <w:rsid w:val="00C12FB3"/>
    <w:rsid w:val="00C138E8"/>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D1C30"/>
    <w:rsid w:val="00CE4D5C"/>
    <w:rsid w:val="00CF05DA"/>
    <w:rsid w:val="00CF58EB"/>
    <w:rsid w:val="00D0106E"/>
    <w:rsid w:val="00D06383"/>
    <w:rsid w:val="00D20E85"/>
    <w:rsid w:val="00D24615"/>
    <w:rsid w:val="00D27557"/>
    <w:rsid w:val="00D32C99"/>
    <w:rsid w:val="00D37842"/>
    <w:rsid w:val="00D42DC2"/>
    <w:rsid w:val="00D537E1"/>
    <w:rsid w:val="00D55BB2"/>
    <w:rsid w:val="00D6091A"/>
    <w:rsid w:val="00D6695F"/>
    <w:rsid w:val="00D71816"/>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5DD7"/>
    <w:rsid w:val="00DD7FBB"/>
    <w:rsid w:val="00DE0B9F"/>
    <w:rsid w:val="00DE4238"/>
    <w:rsid w:val="00DE42B9"/>
    <w:rsid w:val="00DE657F"/>
    <w:rsid w:val="00DF1218"/>
    <w:rsid w:val="00DF51CD"/>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96914"/>
    <w:rsid w:val="00EA147F"/>
    <w:rsid w:val="00ED03AB"/>
    <w:rsid w:val="00ED0CAC"/>
    <w:rsid w:val="00ED1CD4"/>
    <w:rsid w:val="00ED1D2B"/>
    <w:rsid w:val="00ED5A8D"/>
    <w:rsid w:val="00ED64B5"/>
    <w:rsid w:val="00EE7CCA"/>
    <w:rsid w:val="00F12F73"/>
    <w:rsid w:val="00F16A14"/>
    <w:rsid w:val="00F231DC"/>
    <w:rsid w:val="00F275CD"/>
    <w:rsid w:val="00F362D7"/>
    <w:rsid w:val="00F37D7B"/>
    <w:rsid w:val="00F5314C"/>
    <w:rsid w:val="00F55889"/>
    <w:rsid w:val="00F617C7"/>
    <w:rsid w:val="00F635DD"/>
    <w:rsid w:val="00F6627B"/>
    <w:rsid w:val="00F66C38"/>
    <w:rsid w:val="00F734F2"/>
    <w:rsid w:val="00F75052"/>
    <w:rsid w:val="00F804D3"/>
    <w:rsid w:val="00F81CD2"/>
    <w:rsid w:val="00F82641"/>
    <w:rsid w:val="00F858A1"/>
    <w:rsid w:val="00F9088C"/>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26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A69BC"/>
  <w15:docId w15:val="{D7366EC7-BCE0-4311-BE81-FA8CCEEA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標題110/111 字元,節,節1"/>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2171BB"/>
    <w:pPr>
      <w:snapToGrid w:val="0"/>
      <w:jc w:val="left"/>
    </w:pPr>
    <w:rPr>
      <w:sz w:val="20"/>
    </w:rPr>
  </w:style>
  <w:style w:type="character" w:customStyle="1" w:styleId="afb">
    <w:name w:val="註腳文字 字元"/>
    <w:basedOn w:val="a7"/>
    <w:link w:val="afa"/>
    <w:uiPriority w:val="99"/>
    <w:semiHidden/>
    <w:rsid w:val="002171BB"/>
    <w:rPr>
      <w:rFonts w:ascii="標楷體" w:eastAsia="標楷體"/>
      <w:kern w:val="2"/>
    </w:rPr>
  </w:style>
  <w:style w:type="character" w:styleId="afc">
    <w:name w:val="footnote reference"/>
    <w:basedOn w:val="a7"/>
    <w:uiPriority w:val="99"/>
    <w:semiHidden/>
    <w:unhideWhenUsed/>
    <w:rsid w:val="00217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4045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mp"/><Relationship Id="rId18" Type="http://schemas.openxmlformats.org/officeDocument/2006/relationships/image" Target="media/image10.tmp"/><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image" Target="media/image9.tmp"/><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image" Target="media/image12.tmp"/><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image" Target="media/image7.tmp"/><Relationship Id="rId23" Type="http://schemas.openxmlformats.org/officeDocument/2006/relationships/theme" Target="theme/theme1.xml"/><Relationship Id="rId10" Type="http://schemas.openxmlformats.org/officeDocument/2006/relationships/image" Target="media/image2.tmp"/><Relationship Id="rId19" Type="http://schemas.openxmlformats.org/officeDocument/2006/relationships/image" Target="media/image11.tmp"/><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tmp"/><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62DC2-D304-4900-8B94-222F0A55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21</Pages>
  <Words>1662</Words>
  <Characters>9479</Characters>
  <Application>Microsoft Office Word</Application>
  <DocSecurity>0</DocSecurity>
  <Lines>78</Lines>
  <Paragraphs>22</Paragraphs>
  <ScaleCrop>false</ScaleCrop>
  <Company>cy</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楊子奇</dc:creator>
  <cp:lastModifiedBy>柯博修</cp:lastModifiedBy>
  <cp:revision>2</cp:revision>
  <cp:lastPrinted>2023-01-12T08:48:00Z</cp:lastPrinted>
  <dcterms:created xsi:type="dcterms:W3CDTF">2023-01-19T03:16:00Z</dcterms:created>
  <dcterms:modified xsi:type="dcterms:W3CDTF">2023-01-19T03:16:00Z</dcterms:modified>
</cp:coreProperties>
</file>